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9"/>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комплекту стін-перегородок зі скла із встановленням за ДК 021:2015: 44110000-4 Конструкційні матеріали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9023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комплекту стін-перегородок зі скла із встановленням за ДК 021:2015: 44110000-4 Конструкційні матеріали</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7"/>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9"/>
              <w:jc w:val="center"/>
              <w:rPr>
                <w:b/>
                <w:bCs/>
              </w:rPr>
            </w:pPr>
            <w:r/>
            <w:bookmarkStart w:id="0" w:name="_Hlk173497941"/>
            <w:r>
              <w:rPr>
                <w:b/>
                <w:bCs/>
              </w:rPr>
              <w:t xml:space="preserve">№ п/п</w:t>
            </w:r>
            <w:r/>
          </w:p>
        </w:tc>
        <w:tc>
          <w:tcPr>
            <w:tcW w:w="5670" w:type="dxa"/>
            <w:textDirection w:val="lrTb"/>
            <w:noWrap w:val="false"/>
          </w:tcPr>
          <w:p>
            <w:pPr>
              <w:pStyle w:val="739"/>
              <w:jc w:val="center"/>
              <w:rPr>
                <w:b/>
                <w:bCs/>
              </w:rPr>
            </w:pPr>
            <w:r>
              <w:rPr>
                <w:b/>
                <w:bCs/>
              </w:rPr>
              <w:t xml:space="preserve">Назва системи</w:t>
            </w:r>
            <w:r/>
          </w:p>
        </w:tc>
        <w:tc>
          <w:tcPr>
            <w:tcW w:w="1701" w:type="dxa"/>
            <w:textDirection w:val="lrTb"/>
            <w:noWrap w:val="false"/>
          </w:tcPr>
          <w:p>
            <w:pPr>
              <w:pStyle w:val="739"/>
              <w:jc w:val="center"/>
              <w:rPr>
                <w:b/>
                <w:bCs/>
              </w:rPr>
            </w:pPr>
            <w:r>
              <w:rPr>
                <w:b/>
                <w:bCs/>
              </w:rPr>
              <w:t xml:space="preserve">Одиниця виміру</w:t>
            </w:r>
            <w:r/>
          </w:p>
        </w:tc>
        <w:tc>
          <w:tcPr>
            <w:tcW w:w="1701" w:type="dxa"/>
            <w:textDirection w:val="lrTb"/>
            <w:noWrap w:val="false"/>
          </w:tcPr>
          <w:p>
            <w:pPr>
              <w:pStyle w:val="739"/>
              <w:jc w:val="center"/>
              <w:rPr>
                <w:b/>
                <w:bCs/>
              </w:rPr>
            </w:pPr>
            <w:r>
              <w:rPr>
                <w:b/>
                <w:bCs/>
              </w:rPr>
              <w:t xml:space="preserve">Кількість</w:t>
            </w:r>
            <w:r/>
          </w:p>
        </w:tc>
      </w:tr>
      <w:tr>
        <w:trPr/>
        <w:tc>
          <w:tcPr>
            <w:tcW w:w="562" w:type="dxa"/>
            <w:textDirection w:val="lrTb"/>
            <w:noWrap w:val="false"/>
          </w:tcPr>
          <w:p>
            <w:pPr>
              <w:pStyle w:val="739"/>
              <w:jc w:val="center"/>
              <w:rPr>
                <w:b/>
                <w:bCs/>
              </w:rPr>
            </w:pPr>
            <w:r>
              <w:rPr>
                <w:b/>
                <w:bCs/>
              </w:rPr>
              <w:t xml:space="preserve">1</w:t>
            </w:r>
            <w:r/>
          </w:p>
        </w:tc>
        <w:tc>
          <w:tcPr>
            <w:tcW w:w="5670" w:type="dxa"/>
            <w:textDirection w:val="lrTb"/>
            <w:noWrap w:val="false"/>
          </w:tcPr>
          <w:p>
            <w:pPr>
              <w:pStyle w:val="739"/>
              <w:rPr>
                <w:b/>
                <w:bCs/>
              </w:rPr>
            </w:pPr>
            <w:r>
              <w:rPr>
                <w:b/>
                <w:bCs/>
              </w:rPr>
              <w:t xml:space="preserve">Комплект стін-перегородок зі скла, </w:t>
            </w:r>
            <w:r>
              <w:rPr>
                <w:i/>
                <w:iCs/>
              </w:rPr>
              <w:t xml:space="preserve">у складі:</w:t>
            </w:r>
            <w:r/>
          </w:p>
        </w:tc>
        <w:tc>
          <w:tcPr>
            <w:tcW w:w="1701" w:type="dxa"/>
            <w:textDirection w:val="lrTb"/>
            <w:noWrap w:val="false"/>
          </w:tcPr>
          <w:p>
            <w:pPr>
              <w:pStyle w:val="739"/>
              <w:jc w:val="center"/>
              <w:rPr>
                <w:b/>
                <w:bCs/>
              </w:rPr>
            </w:pPr>
            <w:r>
              <w:rPr>
                <w:b/>
                <w:bCs/>
              </w:rPr>
              <w:t xml:space="preserve">компл</w:t>
            </w:r>
            <w:r>
              <w:rPr>
                <w:b/>
                <w:bCs/>
              </w:rPr>
              <w:t xml:space="preserve">.</w:t>
            </w:r>
            <w:r/>
          </w:p>
        </w:tc>
        <w:tc>
          <w:tcPr>
            <w:tcW w:w="1701" w:type="dxa"/>
            <w:textDirection w:val="lrTb"/>
            <w:noWrap w:val="false"/>
          </w:tcPr>
          <w:p>
            <w:pPr>
              <w:pStyle w:val="739"/>
              <w:jc w:val="center"/>
              <w:rPr>
                <w:b/>
                <w:bCs/>
              </w:rPr>
            </w:pPr>
            <w:r>
              <w:rPr>
                <w:b/>
                <w:bCs/>
              </w:rPr>
              <w:t xml:space="preserve">1</w:t>
            </w:r>
            <w:r/>
          </w:p>
        </w:tc>
      </w:tr>
      <w:tr>
        <w:trPr/>
        <w:tc>
          <w:tcPr>
            <w:tcW w:w="562" w:type="dxa"/>
            <w:vAlign w:val="center"/>
            <w:textDirection w:val="lrTb"/>
            <w:noWrap w:val="false"/>
          </w:tcPr>
          <w:p>
            <w:pPr>
              <w:pStyle w:val="739"/>
              <w:jc w:val="center"/>
            </w:pPr>
            <w:r>
              <w:t xml:space="preserve">1.1</w:t>
            </w:r>
            <w:r/>
          </w:p>
        </w:tc>
        <w:tc>
          <w:tcPr>
            <w:tcW w:w="5670" w:type="dxa"/>
            <w:textDirection w:val="lrTb"/>
            <w:noWrap w:val="false"/>
          </w:tcPr>
          <w:p>
            <w:pPr>
              <w:pStyle w:val="739"/>
              <w:jc w:val="both"/>
            </w:pPr>
            <w:r>
              <w:t xml:space="preserve">Міжкімнатна скляна перегородка (зі звукоізоляцією)</w:t>
            </w:r>
            <w:r/>
          </w:p>
        </w:tc>
        <w:tc>
          <w:tcPr>
            <w:tcW w:w="1701" w:type="dxa"/>
            <w:vAlign w:val="center"/>
            <w:textDirection w:val="lrTb"/>
            <w:noWrap w:val="false"/>
          </w:tcPr>
          <w:p>
            <w:pPr>
              <w:pStyle w:val="739"/>
              <w:jc w:val="center"/>
            </w:pPr>
            <w:r>
              <w:t xml:space="preserve">шт.</w:t>
            </w:r>
            <w:r/>
          </w:p>
        </w:tc>
        <w:tc>
          <w:tcPr>
            <w:tcW w:w="1701" w:type="dxa"/>
            <w:vAlign w:val="center"/>
            <w:textDirection w:val="lrTb"/>
            <w:noWrap w:val="false"/>
          </w:tcPr>
          <w:p>
            <w:pPr>
              <w:pStyle w:val="739"/>
              <w:jc w:val="center"/>
            </w:pPr>
            <w:r>
              <w:t xml:space="preserve">5</w:t>
            </w:r>
            <w:r/>
          </w:p>
        </w:tc>
      </w:tr>
      <w:tr>
        <w:trPr/>
        <w:tc>
          <w:tcPr>
            <w:tcW w:w="562" w:type="dxa"/>
            <w:vAlign w:val="center"/>
            <w:textDirection w:val="lrTb"/>
            <w:noWrap w:val="false"/>
          </w:tcPr>
          <w:p>
            <w:pPr>
              <w:pStyle w:val="739"/>
              <w:jc w:val="center"/>
            </w:pPr>
            <w:r>
              <w:t xml:space="preserve">1.2</w:t>
            </w:r>
            <w:r/>
          </w:p>
        </w:tc>
        <w:tc>
          <w:tcPr>
            <w:tcW w:w="5670" w:type="dxa"/>
            <w:textDirection w:val="lrTb"/>
            <w:noWrap w:val="false"/>
          </w:tcPr>
          <w:p>
            <w:pPr>
              <w:pStyle w:val="739"/>
              <w:jc w:val="both"/>
            </w:pPr>
            <w:r>
              <w:t xml:space="preserve">Протипожежна стіна-перегородка, </w:t>
            </w:r>
            <w:r>
              <w:rPr>
                <w:color w:val="000000"/>
              </w:rPr>
              <w:t xml:space="preserve">конструкція з одностулковими дверима</w:t>
            </w:r>
            <w:r/>
          </w:p>
        </w:tc>
        <w:tc>
          <w:tcPr>
            <w:tcW w:w="1701" w:type="dxa"/>
            <w:vAlign w:val="center"/>
            <w:textDirection w:val="lrTb"/>
            <w:noWrap w:val="false"/>
          </w:tcPr>
          <w:p>
            <w:pPr>
              <w:pStyle w:val="739"/>
              <w:jc w:val="center"/>
            </w:pPr>
            <w:r>
              <w:t xml:space="preserve">шт.</w:t>
            </w:r>
            <w:r/>
          </w:p>
        </w:tc>
        <w:tc>
          <w:tcPr>
            <w:tcW w:w="1701" w:type="dxa"/>
            <w:vAlign w:val="center"/>
            <w:textDirection w:val="lrTb"/>
            <w:noWrap w:val="false"/>
          </w:tcPr>
          <w:p>
            <w:pPr>
              <w:pStyle w:val="739"/>
              <w:jc w:val="center"/>
            </w:pPr>
            <w:r>
              <w:t xml:space="preserve">2</w:t>
            </w:r>
            <w:r/>
          </w:p>
        </w:tc>
      </w:tr>
      <w:tr>
        <w:trPr/>
        <w:tc>
          <w:tcPr>
            <w:tcW w:w="562" w:type="dxa"/>
            <w:vAlign w:val="center"/>
            <w:textDirection w:val="lrTb"/>
            <w:noWrap w:val="false"/>
          </w:tcPr>
          <w:p>
            <w:pPr>
              <w:pStyle w:val="739"/>
              <w:jc w:val="center"/>
            </w:pPr>
            <w:r>
              <w:t xml:space="preserve">1.3</w:t>
            </w:r>
            <w:r/>
          </w:p>
        </w:tc>
        <w:tc>
          <w:tcPr>
            <w:tcW w:w="5670" w:type="dxa"/>
            <w:textDirection w:val="lrTb"/>
            <w:noWrap w:val="false"/>
          </w:tcPr>
          <w:p>
            <w:pPr>
              <w:pStyle w:val="739"/>
              <w:jc w:val="both"/>
            </w:pPr>
            <w:r>
              <w:t xml:space="preserve">Протипожежна стіна-перегородка вогнестійка</w:t>
            </w:r>
            <w:r/>
          </w:p>
        </w:tc>
        <w:tc>
          <w:tcPr>
            <w:tcW w:w="1701" w:type="dxa"/>
            <w:vAlign w:val="center"/>
            <w:textDirection w:val="lrTb"/>
            <w:noWrap w:val="false"/>
          </w:tcPr>
          <w:p>
            <w:pPr>
              <w:pStyle w:val="739"/>
              <w:jc w:val="center"/>
            </w:pPr>
            <w:r>
              <w:t xml:space="preserve">шт.</w:t>
            </w:r>
            <w:r/>
          </w:p>
        </w:tc>
        <w:tc>
          <w:tcPr>
            <w:tcW w:w="1701" w:type="dxa"/>
            <w:vAlign w:val="center"/>
            <w:textDirection w:val="lrTb"/>
            <w:noWrap w:val="false"/>
          </w:tcPr>
          <w:p>
            <w:pPr>
              <w:pStyle w:val="739"/>
              <w:jc w:val="center"/>
            </w:pPr>
            <w:r>
              <w:t xml:space="preserve">2</w:t>
            </w:r>
            <w:r/>
          </w:p>
        </w:tc>
      </w:tr>
      <w:tr>
        <w:trPr/>
        <w:tc>
          <w:tcPr>
            <w:tcW w:w="562" w:type="dxa"/>
            <w:vAlign w:val="center"/>
            <w:textDirection w:val="lrTb"/>
            <w:noWrap w:val="false"/>
          </w:tcPr>
          <w:p>
            <w:pPr>
              <w:pStyle w:val="739"/>
              <w:jc w:val="center"/>
            </w:pPr>
            <w:r>
              <w:t xml:space="preserve">1.4</w:t>
            </w:r>
            <w:r/>
          </w:p>
        </w:tc>
        <w:tc>
          <w:tcPr>
            <w:tcW w:w="5670" w:type="dxa"/>
            <w:textDirection w:val="lrTb"/>
            <w:noWrap w:val="false"/>
          </w:tcPr>
          <w:p>
            <w:pPr>
              <w:pStyle w:val="739"/>
              <w:jc w:val="both"/>
            </w:pPr>
            <w:r>
              <w:rPr>
                <w:color w:val="000000"/>
              </w:rPr>
              <w:t xml:space="preserve">Протипожежна стіна-перегородка, конструкція з двома одностулковими дверима</w:t>
            </w:r>
            <w:r/>
          </w:p>
        </w:tc>
        <w:tc>
          <w:tcPr>
            <w:tcW w:w="1701" w:type="dxa"/>
            <w:vAlign w:val="center"/>
            <w:textDirection w:val="lrTb"/>
            <w:noWrap w:val="false"/>
          </w:tcPr>
          <w:p>
            <w:pPr>
              <w:pStyle w:val="739"/>
              <w:jc w:val="center"/>
            </w:pPr>
            <w:r>
              <w:t xml:space="preserve">шт.</w:t>
            </w:r>
            <w:r/>
          </w:p>
        </w:tc>
        <w:tc>
          <w:tcPr>
            <w:tcW w:w="1701" w:type="dxa"/>
            <w:vAlign w:val="center"/>
            <w:textDirection w:val="lrTb"/>
            <w:noWrap w:val="false"/>
          </w:tcPr>
          <w:p>
            <w:pPr>
              <w:pStyle w:val="739"/>
              <w:jc w:val="center"/>
            </w:pPr>
            <w:r>
              <w:t xml:space="preserve">1</w:t>
            </w:r>
            <w:r/>
          </w:p>
        </w:tc>
      </w:tr>
      <w:tr>
        <w:trPr/>
        <w:tc>
          <w:tcPr>
            <w:tcW w:w="562" w:type="dxa"/>
            <w:vAlign w:val="center"/>
            <w:textDirection w:val="lrTb"/>
            <w:noWrap w:val="false"/>
          </w:tcPr>
          <w:p>
            <w:pPr>
              <w:pStyle w:val="739"/>
              <w:jc w:val="center"/>
            </w:pPr>
            <w:r>
              <w:t xml:space="preserve">1.5</w:t>
            </w:r>
            <w:r/>
          </w:p>
        </w:tc>
        <w:tc>
          <w:tcPr>
            <w:tcW w:w="5670" w:type="dxa"/>
            <w:textDirection w:val="lrTb"/>
            <w:noWrap w:val="false"/>
          </w:tcPr>
          <w:p>
            <w:pPr>
              <w:pStyle w:val="739"/>
              <w:jc w:val="both"/>
            </w:pPr>
            <w:r>
              <w:rPr>
                <w:color w:val="000000"/>
              </w:rPr>
              <w:t xml:space="preserve">Протипожежна стіна-перегородка, конструкція з двостулковими дверима  </w:t>
            </w:r>
            <w:r/>
          </w:p>
        </w:tc>
        <w:tc>
          <w:tcPr>
            <w:tcW w:w="1701" w:type="dxa"/>
            <w:vAlign w:val="center"/>
            <w:textDirection w:val="lrTb"/>
            <w:noWrap w:val="false"/>
          </w:tcPr>
          <w:p>
            <w:pPr>
              <w:pStyle w:val="739"/>
              <w:jc w:val="center"/>
            </w:pPr>
            <w:r>
              <w:t xml:space="preserve">шт.</w:t>
            </w:r>
            <w:r/>
          </w:p>
        </w:tc>
        <w:tc>
          <w:tcPr>
            <w:tcW w:w="1701" w:type="dxa"/>
            <w:vAlign w:val="center"/>
            <w:textDirection w:val="lrTb"/>
            <w:noWrap w:val="false"/>
          </w:tcPr>
          <w:p>
            <w:pPr>
              <w:pStyle w:val="739"/>
              <w:jc w:val="center"/>
            </w:pPr>
            <w:r>
              <w:t xml:space="preserve">1</w:t>
            </w:r>
            <w:r/>
          </w:p>
        </w:tc>
      </w:tr>
      <w:tr>
        <w:trPr/>
        <w:tc>
          <w:tcPr>
            <w:tcW w:w="562" w:type="dxa"/>
            <w:vAlign w:val="center"/>
            <w:textDirection w:val="lrTb"/>
            <w:noWrap w:val="false"/>
          </w:tcPr>
          <w:p>
            <w:pPr>
              <w:pStyle w:val="739"/>
              <w:jc w:val="center"/>
            </w:pPr>
            <w:r>
              <w:t xml:space="preserve">1.6</w:t>
            </w:r>
            <w:r/>
          </w:p>
        </w:tc>
        <w:tc>
          <w:tcPr>
            <w:tcW w:w="5670" w:type="dxa"/>
            <w:textDirection w:val="lrTb"/>
            <w:noWrap w:val="false"/>
          </w:tcPr>
          <w:p>
            <w:pPr>
              <w:pStyle w:val="739"/>
              <w:jc w:val="both"/>
            </w:pPr>
            <w:r>
              <w:rPr>
                <w:color w:val="000000"/>
              </w:rPr>
              <w:t xml:space="preserve">Офісна перегородка (огорожа робочої зони)</w:t>
            </w:r>
            <w:r/>
          </w:p>
        </w:tc>
        <w:tc>
          <w:tcPr>
            <w:tcW w:w="1701" w:type="dxa"/>
            <w:vAlign w:val="center"/>
            <w:textDirection w:val="lrTb"/>
            <w:noWrap w:val="false"/>
          </w:tcPr>
          <w:p>
            <w:pPr>
              <w:pStyle w:val="739"/>
              <w:jc w:val="center"/>
            </w:pPr>
            <w:r>
              <w:t xml:space="preserve">шт.</w:t>
            </w:r>
            <w:r/>
          </w:p>
        </w:tc>
        <w:tc>
          <w:tcPr>
            <w:tcW w:w="1701" w:type="dxa"/>
            <w:vAlign w:val="center"/>
            <w:textDirection w:val="lrTb"/>
            <w:noWrap w:val="false"/>
          </w:tcPr>
          <w:p>
            <w:pPr>
              <w:pStyle w:val="739"/>
              <w:jc w:val="center"/>
            </w:pPr>
            <w:r>
              <w:t xml:space="preserve">4</w:t>
            </w:r>
            <w:r/>
          </w:p>
        </w:tc>
      </w:tr>
      <w:tr>
        <w:trPr/>
        <w:tc>
          <w:tcPr>
            <w:tcW w:w="562" w:type="dxa"/>
            <w:vAlign w:val="center"/>
            <w:textDirection w:val="lrTb"/>
            <w:noWrap w:val="false"/>
          </w:tcPr>
          <w:p>
            <w:pPr>
              <w:pStyle w:val="739"/>
              <w:jc w:val="center"/>
            </w:pPr>
            <w:r>
              <w:t xml:space="preserve">1.7</w:t>
            </w:r>
            <w:r/>
          </w:p>
        </w:tc>
        <w:tc>
          <w:tcPr>
            <w:tcW w:w="5670" w:type="dxa"/>
            <w:textDirection w:val="lrTb"/>
            <w:noWrap w:val="false"/>
          </w:tcPr>
          <w:p>
            <w:pPr>
              <w:pStyle w:val="739"/>
              <w:jc w:val="both"/>
            </w:pPr>
            <w:r>
              <w:t xml:space="preserve">Стіна-перегородка душова</w:t>
            </w:r>
            <w:r/>
          </w:p>
        </w:tc>
        <w:tc>
          <w:tcPr>
            <w:tcW w:w="1701" w:type="dxa"/>
            <w:vAlign w:val="center"/>
            <w:textDirection w:val="lrTb"/>
            <w:noWrap w:val="false"/>
          </w:tcPr>
          <w:p>
            <w:pPr>
              <w:pStyle w:val="739"/>
              <w:jc w:val="center"/>
            </w:pPr>
            <w:r>
              <w:t xml:space="preserve">шт.</w:t>
            </w:r>
            <w:r/>
          </w:p>
        </w:tc>
        <w:tc>
          <w:tcPr>
            <w:tcW w:w="1701" w:type="dxa"/>
            <w:vAlign w:val="center"/>
            <w:textDirection w:val="lrTb"/>
            <w:noWrap w:val="false"/>
          </w:tcPr>
          <w:p>
            <w:pPr>
              <w:pStyle w:val="739"/>
              <w:jc w:val="center"/>
            </w:pPr>
            <w:r>
              <w:t xml:space="preserve">6</w:t>
            </w:r>
            <w:bookmarkEnd w:id="0"/>
            <w:r/>
          </w:p>
        </w:tc>
      </w:tr>
    </w:tbl>
    <w:p>
      <w:pPr>
        <w:pStyle w:val="739"/>
        <w:jc w:val="both"/>
        <w:spacing w:after="0" w:line="240" w:lineRule="auto"/>
        <w:rPr>
          <w:b/>
          <w:bCs/>
          <w:i/>
          <w:iCs/>
          <w:lang w:eastAsia="ru-RU"/>
        </w:rPr>
      </w:pPr>
      <w:r>
        <w:rPr>
          <w:b/>
          <w:bCs/>
          <w:i/>
          <w:iCs/>
          <w:lang w:eastAsia="ru-RU"/>
        </w:rPr>
      </w:r>
      <w:r/>
    </w:p>
    <w:p>
      <w:pPr>
        <w:pStyle w:val="739"/>
        <w:jc w:val="both"/>
        <w:spacing w:after="0" w:line="240" w:lineRule="auto"/>
        <w:rPr>
          <w:b/>
          <w:bCs/>
          <w:i/>
          <w:iCs/>
          <w:lang w:eastAsia="ru-RU"/>
        </w:rPr>
      </w:pPr>
      <w:r/>
      <w:bookmarkStart w:id="1" w:name="_Hlk173499138"/>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 монтаж, встановлення (введення в експлуатацію) Товару.</w:t>
      </w:r>
      <w:bookmarkEnd w:id="1"/>
      <w:r/>
      <w:r/>
    </w:p>
    <w:p>
      <w:pPr>
        <w:pStyle w:val="739"/>
        <w:jc w:val="both"/>
        <w:spacing w:after="0" w:line="240" w:lineRule="auto"/>
        <w:rPr>
          <w:b/>
          <w:bCs/>
          <w:i/>
          <w:iCs/>
        </w:rPr>
      </w:pPr>
      <w:r>
        <w:rPr>
          <w:b/>
          <w:bCs/>
          <w:i/>
          <w:iCs/>
        </w:rPr>
      </w:r>
      <w:r/>
    </w:p>
    <w:p>
      <w:pPr>
        <w:pStyle w:val="739"/>
        <w:ind w:firstLine="567"/>
        <w:jc w:val="both"/>
        <w:spacing w:after="0" w:line="240" w:lineRule="auto"/>
        <w:rPr>
          <w:color w:val="000000" w:themeColor="text1"/>
          <w:shd w:val="clear" w:color="auto" w:fill="ffffff"/>
        </w:rPr>
      </w:pPr>
      <w:r/>
      <w:bookmarkStart w:id="2" w:name="_Hlk131598067"/>
      <w:r/>
      <w:bookmarkStart w:id="3" w:name="_Hlk173499091"/>
      <w:r>
        <w:rPr>
          <w:color w:val="000000" w:themeColor="text1"/>
          <w:shd w:val="clear" w:color="auto" w:fill="ffffff"/>
        </w:rPr>
        <w:t xml:space="preserve">1. Товар (складові товару)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color w:val="000000" w:themeColor="text1"/>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4. </w:t>
      </w:r>
      <w:r>
        <w:rPr>
          <w:rFonts w:ascii="Times New Roman" w:hAnsi="Times New Roman" w:cs="Times New Roman"/>
          <w:sz w:val="24"/>
          <w:szCs w:val="24"/>
        </w:rPr>
        <w:t xml:space="preserve">Всі елементи повинні бути сертифіковані в Україні (надати </w:t>
      </w:r>
      <w:r>
        <w:rPr>
          <w:rFonts w:ascii="Times New Roman" w:hAnsi="Times New Roman" w:cs="Times New Roman"/>
          <w:sz w:val="24"/>
          <w:szCs w:val="24"/>
        </w:rPr>
        <w:t xml:space="preserve">сканкопії</w:t>
      </w:r>
      <w:r>
        <w:rPr>
          <w:rFonts w:ascii="Times New Roman" w:hAnsi="Times New Roman" w:cs="Times New Roman"/>
          <w:sz w:val="24"/>
          <w:szCs w:val="24"/>
        </w:rPr>
        <w:t xml:space="preserve">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відповідно до діючих нормативно-правових документів та умов цього </w:t>
      </w:r>
      <w:r>
        <w:rPr>
          <w:rFonts w:ascii="Times New Roman" w:hAnsi="Times New Roman" w:cs="Times New Roman"/>
          <w:sz w:val="24"/>
          <w:szCs w:val="24"/>
        </w:rPr>
        <w:t xml:space="preserve">проєкту</w:t>
      </w:r>
      <w:r>
        <w:rPr>
          <w:rFonts w:ascii="Times New Roman" w:hAnsi="Times New Roman" w:cs="Times New Roman"/>
          <w:sz w:val="24"/>
          <w:szCs w:val="24"/>
        </w:rPr>
        <w:t xml:space="preserve"> Договору.</w:t>
      </w:r>
      <w:bookmarkStart w:id="4" w:name="_Hlk131682113"/>
      <w:r/>
      <w:bookmarkEnd w:id="2"/>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Вартість встановленн</w:t>
      </w:r>
      <w:r>
        <w:rPr>
          <w:rFonts w:ascii="Times New Roman" w:hAnsi="Times New Roman" w:cs="Times New Roman"/>
          <w:sz w:val="24"/>
          <w:szCs w:val="24"/>
        </w:rPr>
        <w:t xml:space="preserve">я товару повинна бути включена до загальної вартості товару та додатково Замовником не оплачується (до встановлення мають бути включені наступні супутні послуги: доставка, розвантаження, монтаж,  проведення первинного технічного огляду, кінцева перевірка).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Всі необхідні витратні матеріали, що необхідні для встановлення та витрати на них,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Надати у складі пропозиції </w:t>
      </w:r>
      <w:r>
        <w:rPr>
          <w:rFonts w:ascii="Times New Roman" w:hAnsi="Times New Roman" w:cs="Times New Roman"/>
          <w:color w:val="000000" w:themeColor="text1"/>
          <w:sz w:val="24"/>
          <w:szCs w:val="24"/>
        </w:rPr>
        <w:t xml:space="preserve">копію чинної ліцензії </w:t>
      </w:r>
      <w:r>
        <w:rPr>
          <w:rFonts w:ascii="Times New Roman" w:hAnsi="Times New Roman" w:cs="Times New Roman"/>
          <w:sz w:val="24"/>
          <w:szCs w:val="24"/>
        </w:rPr>
        <w:t xml:space="preserve">або документа дозвільного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w:t>
      </w:r>
      <w:bookmarkEnd w:id="4"/>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Надати у складі пропозиції гарантійний лист, що Учасник гарантує постачання Товару та виконання супутніх послуг у строки встановлені в </w:t>
      </w:r>
      <w:r>
        <w:rPr>
          <w:rFonts w:ascii="Times New Roman" w:hAnsi="Times New Roman" w:cs="Times New Roman"/>
          <w:sz w:val="24"/>
          <w:szCs w:val="24"/>
        </w:rPr>
        <w:t xml:space="preserve">проєкті</w:t>
      </w:r>
      <w:r>
        <w:rPr>
          <w:rFonts w:ascii="Times New Roman" w:hAnsi="Times New Roman" w:cs="Times New Roman"/>
          <w:sz w:val="24"/>
          <w:szCs w:val="24"/>
        </w:rPr>
        <w:t xml:space="preserve"> Договору.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Всі необхідні матеріали, устаткування, фурнітура і </w:t>
      </w:r>
      <w:r>
        <w:rPr>
          <w:rFonts w:ascii="Times New Roman" w:hAnsi="Times New Roman" w:cs="Times New Roman"/>
          <w:sz w:val="24"/>
          <w:szCs w:val="24"/>
        </w:rPr>
        <w:t xml:space="preserve">т.д</w:t>
      </w:r>
      <w:r>
        <w:rPr>
          <w:rFonts w:ascii="Times New Roman" w:hAnsi="Times New Roman" w:cs="Times New Roman"/>
          <w:sz w:val="24"/>
          <w:szCs w:val="24"/>
        </w:rPr>
        <w:t xml:space="preserve">., що необхідні для встановлення стін-перегородок та витрати на них, Учаснику необхідно передбачити та </w:t>
      </w:r>
      <w:r>
        <w:rPr>
          <w:rFonts w:ascii="Times New Roman" w:hAnsi="Times New Roman" w:cs="Times New Roman"/>
          <w:sz w:val="24"/>
          <w:szCs w:val="24"/>
        </w:rPr>
        <w:t xml:space="preserve">внести</w:t>
      </w:r>
      <w:r>
        <w:rPr>
          <w:rFonts w:ascii="Times New Roman" w:hAnsi="Times New Roman" w:cs="Times New Roman"/>
          <w:sz w:val="24"/>
          <w:szCs w:val="24"/>
        </w:rPr>
        <w:t xml:space="preserve"> в ціну тендерної пропозиції.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За необхі</w:t>
      </w:r>
      <w:r>
        <w:rPr>
          <w:rFonts w:ascii="Times New Roman" w:hAnsi="Times New Roman" w:cs="Times New Roman"/>
          <w:sz w:val="24"/>
          <w:szCs w:val="24"/>
        </w:rPr>
        <w:t xml:space="preserve">дності Учасник може за домовленістю із Замовником відвідати та оглянути об’єкт Замовника де необхідно встановити предмет закупівлі та провести відповідні розрахунки для точного прорахунку тендерної пропозиції та всіх матеріалів, обладнання та устаткування,</w:t>
      </w:r>
      <w:r>
        <w:rPr>
          <w:rFonts w:ascii="Times New Roman" w:hAnsi="Times New Roman" w:cs="Times New Roman"/>
          <w:sz w:val="24"/>
          <w:szCs w:val="24"/>
        </w:rPr>
        <w:t xml:space="preserve"> що буде необхідне потенційному переможцю процедури закупівлі для виконання умов договору. Об’єкт де планується встановлення Товару знаходиться у м. Дніпро. Вся необхідна інформація буде надана потенційним Учасникам за зверненням та при обстеженню об’єкта.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Якість конструкції (стін-перегородок) має відповідати ДСТУ Б В.27-123-2004 “ Скло багатошарове будівельного призначення ” та підтверджуватися Сертифікатом відповідності (надати у складі тендерної пропозиції копію сертифікату).</w:t>
      </w:r>
      <w:bookmarkEnd w:id="3"/>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35"/>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r/>
    </w:p>
    <w:p>
      <w:pPr>
        <w:pStyle w:val="735"/>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r>
      <w:r/>
    </w:p>
    <w:tbl>
      <w:tblPr>
        <w:tblW w:w="9634" w:type="dxa"/>
        <w:tblLook w:val="04A0" w:firstRow="1" w:lastRow="0" w:firstColumn="1" w:lastColumn="0" w:noHBand="0" w:noVBand="1"/>
      </w:tblPr>
      <w:tblGrid>
        <w:gridCol w:w="5240"/>
        <w:gridCol w:w="1980"/>
        <w:gridCol w:w="2414"/>
      </w:tblGrid>
      <w:tr>
        <w:trPr>
          <w:trHeight w:val="288"/>
        </w:trPr>
        <w:tc>
          <w:tcPr>
            <w:shd w:val="clear" w:color="auto" w:fill="auto"/>
            <w:tcBorders>
              <w:top w:val="single" w:color="auto" w:sz="4" w:space="0"/>
              <w:left w:val="single" w:color="auto" w:sz="4" w:space="0"/>
              <w:bottom w:val="single" w:color="auto" w:sz="4" w:space="0"/>
              <w:right w:val="none" w:color="000000" w:sz="4" w:space="0"/>
            </w:tcBorders>
            <w:tcW w:w="5240" w:type="dxa"/>
            <w:vAlign w:val="bottom"/>
            <w:textDirection w:val="lrTb"/>
            <w:noWrap/>
          </w:tcPr>
          <w:p>
            <w:pPr>
              <w:jc w:val="center"/>
              <w:spacing w:after="0" w:line="240" w:lineRule="auto"/>
              <w:rPr>
                <w:rFonts w:ascii="Times New Roman" w:hAnsi="Times New Roman" w:cs="Times New Roman"/>
                <w:b/>
                <w:bCs/>
                <w:color w:val="000000"/>
                <w:sz w:val="24"/>
                <w:szCs w:val="24"/>
                <w:lang w:eastAsia="uk-UA"/>
              </w:rPr>
            </w:pPr>
            <w:r/>
            <w:bookmarkStart w:id="5" w:name="_Hlk173499289"/>
            <w:r>
              <w:rPr>
                <w:rFonts w:ascii="Times New Roman" w:hAnsi="Times New Roman" w:cs="Times New Roman"/>
                <w:b/>
                <w:bCs/>
                <w:color w:val="000000"/>
                <w:sz w:val="24"/>
                <w:szCs w:val="24"/>
                <w:lang w:eastAsia="uk-UA"/>
              </w:rPr>
              <w:t xml:space="preserve">Назва</w:t>
            </w:r>
            <w:r/>
          </w:p>
        </w:tc>
        <w:tc>
          <w:tcPr>
            <w:shd w:val="clear" w:color="auto" w:fill="auto"/>
            <w:tcBorders>
              <w:top w:val="single" w:color="auto" w:sz="4" w:space="0"/>
              <w:left w:val="single" w:color="auto" w:sz="4" w:space="0"/>
              <w:bottom w:val="single" w:color="auto" w:sz="4" w:space="0"/>
              <w:right w:val="single" w:color="auto" w:sz="4" w:space="0"/>
            </w:tcBorders>
            <w:tcW w:w="1980" w:type="dxa"/>
            <w:vAlign w:val="bottom"/>
            <w:textDirection w:val="lrTb"/>
            <w:noWrap/>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Кількість, шт.</w:t>
            </w:r>
            <w:r/>
          </w:p>
        </w:tc>
        <w:tc>
          <w:tcPr>
            <w:shd w:val="clear" w:color="auto" w:fill="auto"/>
            <w:tcBorders>
              <w:top w:val="single" w:color="auto" w:sz="4" w:space="0"/>
              <w:left w:val="none" w:color="000000" w:sz="4" w:space="0"/>
              <w:bottom w:val="single" w:color="auto" w:sz="4" w:space="0"/>
              <w:right w:val="single" w:color="auto" w:sz="4" w:space="0"/>
            </w:tcBorders>
            <w:tcW w:w="2414" w:type="dxa"/>
            <w:vAlign w:val="center"/>
            <w:textDirection w:val="lrTb"/>
            <w:noWrap/>
          </w:tcPr>
          <w:p>
            <w:pPr>
              <w:jc w:val="center"/>
              <w:spacing w:after="0" w:line="240" w:lineRule="auto"/>
              <w:rPr>
                <w:rFonts w:ascii="Times New Roman" w:hAnsi="Times New Roman" w:cs="Times New Roman"/>
                <w:b/>
                <w:bCs/>
                <w:color w:val="000000"/>
                <w:sz w:val="24"/>
                <w:szCs w:val="24"/>
                <w:lang w:eastAsia="uk-UA"/>
              </w:rPr>
            </w:pPr>
            <w:r>
              <w:rPr>
                <w:rFonts w:ascii="Times New Roman" w:hAnsi="Times New Roman" w:cs="Times New Roman"/>
                <w:b/>
                <w:bCs/>
                <w:color w:val="000000"/>
                <w:sz w:val="24"/>
                <w:szCs w:val="24"/>
                <w:lang w:eastAsia="uk-UA"/>
              </w:rPr>
              <w:t xml:space="preserve">Розмір</w:t>
            </w:r>
            <w:r/>
          </w:p>
        </w:tc>
      </w:tr>
      <w:tr>
        <w:trPr>
          <w:trHeight w:val="1440"/>
        </w:trPr>
        <w:tc>
          <w:tcPr>
            <w:shd w:val="clear" w:color="auto" w:fill="auto"/>
            <w:tcBorders>
              <w:top w:val="none" w:color="000000" w:sz="4" w:space="0"/>
              <w:left w:val="single" w:color="auto" w:sz="4" w:space="0"/>
              <w:bottom w:val="single" w:color="auto" w:sz="4" w:space="0"/>
              <w:right w:val="single" w:color="auto" w:sz="4" w:space="0"/>
            </w:tcBorders>
            <w:tcW w:w="524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Міжкімнатна скляна перегородка (зі звукоізоляцією).</w:t>
            </w:r>
            <w:r>
              <w:rPr>
                <w:rFonts w:ascii="Times New Roman" w:hAnsi="Times New Roman" w:cs="Times New Roman"/>
                <w:color w:val="000000"/>
                <w:sz w:val="24"/>
                <w:szCs w:val="24"/>
                <w:lang w:eastAsia="uk-UA"/>
              </w:rPr>
              <w:t xml:space="preserve"> Алюмінієва конструкція, колір RAL 7021 мат. Скло тоноване 10 мм, сіре з </w:t>
            </w:r>
            <w:r>
              <w:rPr>
                <w:rFonts w:ascii="Times New Roman" w:hAnsi="Times New Roman" w:cs="Times New Roman"/>
                <w:color w:val="000000"/>
                <w:sz w:val="24"/>
                <w:szCs w:val="24"/>
                <w:lang w:eastAsia="uk-UA"/>
              </w:rPr>
              <w:t xml:space="preserve">бронеплівкою</w:t>
            </w:r>
            <w:r>
              <w:rPr>
                <w:rFonts w:ascii="Times New Roman" w:hAnsi="Times New Roman" w:cs="Times New Roman"/>
                <w:color w:val="000000"/>
                <w:sz w:val="24"/>
                <w:szCs w:val="24"/>
                <w:lang w:eastAsia="uk-UA"/>
              </w:rPr>
              <w:t xml:space="preserve"> </w:t>
            </w:r>
            <w:r/>
          </w:p>
        </w:tc>
        <w:tc>
          <w:tcPr>
            <w:shd w:val="clear" w:color="auto" w:fill="auto"/>
            <w:tcBorders>
              <w:top w:val="none" w:color="000000" w:sz="4" w:space="0"/>
              <w:left w:val="none" w:color="000000" w:sz="4" w:space="0"/>
              <w:bottom w:val="single" w:color="auto" w:sz="4" w:space="0"/>
              <w:right w:val="single" w:color="auto" w:sz="4" w:space="0"/>
            </w:tcBorders>
            <w:tcW w:w="1980" w:type="dxa"/>
            <w:vAlign w:val="center"/>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5</w:t>
            </w:r>
            <w:r/>
          </w:p>
        </w:tc>
        <w:tc>
          <w:tcPr>
            <w:shd w:val="clear" w:color="auto" w:fill="auto"/>
            <w:tcBorders>
              <w:top w:val="none" w:color="000000" w:sz="4" w:space="0"/>
              <w:left w:val="none" w:color="000000" w:sz="4" w:space="0"/>
              <w:bottom w:val="single" w:color="auto" w:sz="4" w:space="0"/>
              <w:right w:val="single" w:color="auto" w:sz="4" w:space="0"/>
            </w:tcBorders>
            <w:tcW w:w="2414" w:type="dxa"/>
            <w:vAlign w:val="bottom"/>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3700*4495 мм 3700*4140 мм 3700*4045 мм 3700*3610 мм 3700*8670 мм </w:t>
            </w:r>
            <w:r/>
          </w:p>
        </w:tc>
      </w:tr>
      <w:tr>
        <w:trPr>
          <w:trHeight w:val="1236"/>
        </w:trPr>
        <w:tc>
          <w:tcPr>
            <w:shd w:val="clear" w:color="auto" w:fill="auto"/>
            <w:tcBorders>
              <w:top w:val="none" w:color="000000" w:sz="4" w:space="0"/>
              <w:left w:val="single" w:color="auto" w:sz="4" w:space="0"/>
              <w:bottom w:val="single" w:color="auto" w:sz="4" w:space="0"/>
              <w:right w:val="single" w:color="auto" w:sz="4" w:space="0"/>
            </w:tcBorders>
            <w:tcW w:w="524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Протипожежна стіна-перегородка, </w:t>
            </w:r>
            <w:r>
              <w:rPr>
                <w:rFonts w:ascii="Times New Roman" w:hAnsi="Times New Roman" w:cs="Times New Roman"/>
                <w:color w:val="000000"/>
                <w:sz w:val="24"/>
                <w:szCs w:val="24"/>
                <w:lang w:eastAsia="uk-UA"/>
              </w:rPr>
              <w:t xml:space="preserve">конструкція з одностулковими дверима ЕІ30, </w:t>
            </w:r>
            <w:r>
              <w:rPr>
                <w:rFonts w:ascii="Times New Roman" w:hAnsi="Times New Roman" w:cs="Times New Roman"/>
                <w:color w:val="000000"/>
                <w:sz w:val="24"/>
                <w:szCs w:val="24"/>
                <w:lang w:eastAsia="uk-UA"/>
              </w:rPr>
              <w:t xml:space="preserve">самозачинення</w:t>
            </w:r>
            <w:r>
              <w:rPr>
                <w:rFonts w:ascii="Times New Roman" w:hAnsi="Times New Roman" w:cs="Times New Roman"/>
                <w:color w:val="000000"/>
                <w:sz w:val="24"/>
                <w:szCs w:val="24"/>
                <w:lang w:eastAsia="uk-UA"/>
              </w:rPr>
              <w:t xml:space="preserve"> на механічному замку,  вогнестійке скло PF 30, колір: тоноване сіре</w:t>
            </w:r>
            <w:r/>
          </w:p>
        </w:tc>
        <w:tc>
          <w:tcPr>
            <w:shd w:val="clear" w:color="auto" w:fill="auto"/>
            <w:tcBorders>
              <w:top w:val="none" w:color="000000" w:sz="4" w:space="0"/>
              <w:left w:val="none" w:color="000000" w:sz="4" w:space="0"/>
              <w:bottom w:val="single" w:color="auto" w:sz="4" w:space="0"/>
              <w:right w:val="single" w:color="auto" w:sz="4" w:space="0"/>
            </w:tcBorders>
            <w:tcW w:w="1980" w:type="dxa"/>
            <w:vAlign w:val="center"/>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2520*2435 мм  2520*2180 мм</w:t>
            </w:r>
            <w:r/>
          </w:p>
        </w:tc>
      </w:tr>
      <w:tr>
        <w:trPr>
          <w:trHeight w:val="576"/>
        </w:trPr>
        <w:tc>
          <w:tcPr>
            <w:shd w:val="clear" w:color="auto" w:fill="auto"/>
            <w:tcBorders>
              <w:top w:val="none" w:color="000000" w:sz="4" w:space="0"/>
              <w:left w:val="single" w:color="auto" w:sz="4" w:space="0"/>
              <w:bottom w:val="single" w:color="auto" w:sz="4" w:space="0"/>
              <w:right w:val="single" w:color="auto" w:sz="4" w:space="0"/>
            </w:tcBorders>
            <w:tcW w:w="5240" w:type="dxa"/>
            <w:vAlign w:val="bottom"/>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Протипожежна стіна-перегородка вогнестійка, </w:t>
            </w:r>
            <w:r>
              <w:rPr>
                <w:rFonts w:ascii="Times New Roman" w:hAnsi="Times New Roman" w:cs="Times New Roman"/>
                <w:color w:val="000000"/>
                <w:sz w:val="24"/>
                <w:szCs w:val="24"/>
                <w:lang w:eastAsia="uk-UA"/>
              </w:rPr>
              <w:t xml:space="preserve"> вогнестійке скло PF 30,колір: тоноване сіре</w:t>
            </w:r>
            <w:r/>
          </w:p>
        </w:tc>
        <w:tc>
          <w:tcPr>
            <w:shd w:val="clear" w:color="auto" w:fill="auto"/>
            <w:tcBorders>
              <w:top w:val="none" w:color="000000" w:sz="4" w:space="0"/>
              <w:left w:val="none" w:color="000000" w:sz="4" w:space="0"/>
              <w:bottom w:val="single" w:color="auto" w:sz="4" w:space="0"/>
              <w:right w:val="single" w:color="auto" w:sz="4" w:space="0"/>
            </w:tcBorders>
            <w:tcW w:w="1980" w:type="dxa"/>
            <w:vAlign w:val="center"/>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w:t>
            </w:r>
            <w:r/>
          </w:p>
        </w:tc>
        <w:tc>
          <w:tcPr>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2520*2400 мм</w:t>
            </w:r>
            <w:r/>
          </w:p>
        </w:tc>
      </w:tr>
      <w:tr>
        <w:trPr>
          <w:trHeight w:val="1120"/>
        </w:trPr>
        <w:tc>
          <w:tcPr>
            <w:shd w:val="clear" w:color="auto" w:fill="auto"/>
            <w:tcBorders>
              <w:top w:val="none" w:color="000000" w:sz="4" w:space="0"/>
              <w:left w:val="single" w:color="auto" w:sz="4" w:space="0"/>
              <w:bottom w:val="single" w:color="auto" w:sz="4" w:space="0"/>
              <w:right w:val="single" w:color="auto" w:sz="4" w:space="0"/>
            </w:tcBorders>
            <w:tcW w:w="5240" w:type="dxa"/>
            <w:vAlign w:val="bottom"/>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Протипожежна </w:t>
            </w:r>
            <w:r>
              <w:rPr>
                <w:rFonts w:ascii="Times New Roman" w:hAnsi="Times New Roman" w:cs="Times New Roman"/>
                <w:color w:val="000000"/>
                <w:sz w:val="24"/>
                <w:szCs w:val="24"/>
              </w:rPr>
              <w:t xml:space="preserve">стіна-перегородка, </w:t>
            </w:r>
            <w:r>
              <w:rPr>
                <w:rFonts w:ascii="Times New Roman" w:hAnsi="Times New Roman" w:cs="Times New Roman"/>
                <w:color w:val="000000"/>
                <w:sz w:val="24"/>
                <w:szCs w:val="24"/>
                <w:lang w:eastAsia="uk-UA"/>
              </w:rPr>
              <w:t xml:space="preserve">конструкція з двома одностулковими дверима ЕІ30, </w:t>
            </w:r>
            <w:r>
              <w:rPr>
                <w:rFonts w:ascii="Times New Roman" w:hAnsi="Times New Roman" w:cs="Times New Roman"/>
                <w:color w:val="000000"/>
                <w:sz w:val="24"/>
                <w:szCs w:val="24"/>
                <w:lang w:eastAsia="uk-UA"/>
              </w:rPr>
              <w:t xml:space="preserve">самозачинення</w:t>
            </w:r>
            <w:r>
              <w:rPr>
                <w:rFonts w:ascii="Times New Roman" w:hAnsi="Times New Roman" w:cs="Times New Roman"/>
                <w:color w:val="000000"/>
                <w:sz w:val="24"/>
                <w:szCs w:val="24"/>
                <w:lang w:eastAsia="uk-UA"/>
              </w:rPr>
              <w:t xml:space="preserve"> на механічному замку, вогнестійке скло PF 30,колір: сатин сірий</w:t>
            </w:r>
            <w:r/>
          </w:p>
        </w:tc>
        <w:tc>
          <w:tcPr>
            <w:shd w:val="clear" w:color="auto" w:fill="auto"/>
            <w:tcBorders>
              <w:top w:val="none" w:color="000000" w:sz="4" w:space="0"/>
              <w:left w:val="none" w:color="000000" w:sz="4" w:space="0"/>
              <w:bottom w:val="single" w:color="auto" w:sz="4" w:space="0"/>
              <w:right w:val="single" w:color="auto" w:sz="4" w:space="0"/>
            </w:tcBorders>
            <w:tcW w:w="1980" w:type="dxa"/>
            <w:vAlign w:val="center"/>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3000*7030 мм</w:t>
            </w:r>
            <w:r/>
          </w:p>
        </w:tc>
      </w:tr>
      <w:tr>
        <w:trPr>
          <w:trHeight w:val="838"/>
        </w:trPr>
        <w:tc>
          <w:tcPr>
            <w:shd w:val="clear" w:color="auto" w:fill="auto"/>
            <w:tcBorders>
              <w:top w:val="none" w:color="000000" w:sz="4" w:space="0"/>
              <w:left w:val="single" w:color="auto" w:sz="4" w:space="0"/>
              <w:bottom w:val="none" w:color="000000" w:sz="4" w:space="0"/>
              <w:right w:val="single" w:color="auto" w:sz="4" w:space="0"/>
            </w:tcBorders>
            <w:tcW w:w="5240" w:type="dxa"/>
            <w:vAlign w:val="bottom"/>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Протипожежна </w:t>
            </w:r>
            <w:r>
              <w:rPr>
                <w:rFonts w:ascii="Times New Roman" w:hAnsi="Times New Roman" w:cs="Times New Roman"/>
                <w:color w:val="000000"/>
                <w:sz w:val="24"/>
                <w:szCs w:val="24"/>
              </w:rPr>
              <w:t xml:space="preserve">стіна-перегородка, </w:t>
            </w:r>
            <w:r>
              <w:rPr>
                <w:rFonts w:ascii="Times New Roman" w:hAnsi="Times New Roman" w:cs="Times New Roman"/>
                <w:color w:val="000000"/>
                <w:sz w:val="24"/>
                <w:szCs w:val="24"/>
                <w:lang w:eastAsia="uk-UA"/>
              </w:rPr>
              <w:t xml:space="preserve">конструкція з двостулковими дверима    ЕІ30, </w:t>
            </w:r>
            <w:r>
              <w:rPr>
                <w:rFonts w:ascii="Times New Roman" w:hAnsi="Times New Roman" w:cs="Times New Roman"/>
                <w:color w:val="000000"/>
                <w:sz w:val="24"/>
                <w:szCs w:val="24"/>
                <w:lang w:eastAsia="uk-UA"/>
              </w:rPr>
              <w:t xml:space="preserve">самозачинення</w:t>
            </w:r>
            <w:r>
              <w:rPr>
                <w:rFonts w:ascii="Times New Roman" w:hAnsi="Times New Roman" w:cs="Times New Roman"/>
                <w:color w:val="000000"/>
                <w:sz w:val="24"/>
                <w:szCs w:val="24"/>
                <w:lang w:eastAsia="uk-UA"/>
              </w:rPr>
              <w:t xml:space="preserve"> на механічному замку,  вогнестійке скло PF 30,колір: тоноване сіре</w:t>
            </w:r>
            <w:r/>
          </w:p>
        </w:tc>
        <w:tc>
          <w:tcPr>
            <w:shd w:val="clear" w:color="auto" w:fill="auto"/>
            <w:tcBorders>
              <w:top w:val="none" w:color="000000" w:sz="4" w:space="0"/>
              <w:left w:val="none" w:color="000000" w:sz="4" w:space="0"/>
              <w:bottom w:val="none" w:color="000000" w:sz="4" w:space="0"/>
              <w:right w:val="single" w:color="auto" w:sz="4" w:space="0"/>
            </w:tcBorders>
            <w:tcW w:w="1980" w:type="dxa"/>
            <w:vAlign w:val="center"/>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w:t>
            </w:r>
            <w:r/>
          </w:p>
        </w:tc>
        <w:tc>
          <w:tcPr>
            <w:shd w:val="clear" w:color="auto" w:fill="auto"/>
            <w:tcBorders>
              <w:top w:val="none" w:color="000000" w:sz="4" w:space="0"/>
              <w:left w:val="none" w:color="000000" w:sz="4" w:space="0"/>
              <w:bottom w:val="none" w:color="000000" w:sz="4" w:space="0"/>
              <w:right w:val="single" w:color="auto" w:sz="4" w:space="0"/>
            </w:tcBorders>
            <w:tcW w:w="2414" w:type="dxa"/>
            <w:vAlign w:val="center"/>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2400*3600 мм</w:t>
            </w:r>
            <w:r/>
          </w:p>
        </w:tc>
      </w:tr>
      <w:tr>
        <w:trPr>
          <w:trHeight w:val="1152"/>
        </w:trPr>
        <w:tc>
          <w:tcPr>
            <w:shd w:val="clear" w:color="auto" w:fill="auto"/>
            <w:tcBorders>
              <w:top w:val="single" w:color="auto" w:sz="4" w:space="0"/>
              <w:left w:val="single" w:color="auto" w:sz="4" w:space="0"/>
              <w:bottom w:val="single" w:color="auto" w:sz="4" w:space="0"/>
              <w:right w:val="single" w:color="auto" w:sz="4" w:space="0"/>
            </w:tcBorders>
            <w:tcW w:w="524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Офісна перегородка (огорожа робочої зони), Скло 12 мм прозоре з матовою плівкою</w:t>
            </w:r>
            <w:r/>
          </w:p>
        </w:tc>
        <w:tc>
          <w:tcPr>
            <w:shd w:val="clear" w:color="auto" w:fill="auto"/>
            <w:tcBorders>
              <w:top w:val="single" w:color="auto" w:sz="4" w:space="0"/>
              <w:left w:val="none" w:color="000000" w:sz="4" w:space="0"/>
              <w:bottom w:val="single" w:color="auto" w:sz="4" w:space="0"/>
              <w:right w:val="single" w:color="auto" w:sz="4" w:space="0"/>
            </w:tcBorders>
            <w:tcW w:w="1980" w:type="dxa"/>
            <w:vAlign w:val="center"/>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4</w:t>
            </w:r>
            <w:r/>
          </w:p>
        </w:tc>
        <w:tc>
          <w:tcPr>
            <w:shd w:val="clear" w:color="auto" w:fill="auto"/>
            <w:tcBorders>
              <w:top w:val="single" w:color="auto" w:sz="4" w:space="0"/>
              <w:left w:val="none" w:color="000000" w:sz="4" w:space="0"/>
              <w:bottom w:val="single" w:color="auto" w:sz="4" w:space="0"/>
              <w:right w:val="single" w:color="auto" w:sz="4" w:space="0"/>
            </w:tcBorders>
            <w:tcW w:w="241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1400*3500 мм 1400*4025 мм 1400*3030 мм 1400*1550 мм</w:t>
            </w:r>
            <w:r/>
          </w:p>
        </w:tc>
      </w:tr>
      <w:tr>
        <w:trPr>
          <w:trHeight w:val="1728"/>
        </w:trPr>
        <w:tc>
          <w:tcPr>
            <w:shd w:val="clear" w:color="auto" w:fill="auto"/>
            <w:tcBorders>
              <w:top w:val="none" w:color="000000" w:sz="4" w:space="0"/>
              <w:left w:val="single" w:color="auto" w:sz="4" w:space="0"/>
              <w:bottom w:val="single" w:color="auto" w:sz="4" w:space="0"/>
              <w:right w:val="single" w:color="auto" w:sz="4" w:space="0"/>
            </w:tcBorders>
            <w:tcW w:w="5240" w:type="dxa"/>
            <w:textDirection w:val="lrTb"/>
            <w:noWrap w:val="false"/>
          </w:tcPr>
          <w:p>
            <w:pPr>
              <w:spacing w:after="0" w:line="240" w:lineRule="auto"/>
              <w:rPr>
                <w:rFonts w:ascii="Times New Roman" w:hAnsi="Times New Roman" w:cs="Times New Roman"/>
                <w:color w:val="000000"/>
                <w:sz w:val="24"/>
                <w:szCs w:val="24"/>
                <w:lang w:eastAsia="uk-UA"/>
              </w:rPr>
            </w:pPr>
            <w:r>
              <w:rPr>
                <w:rFonts w:ascii="Times New Roman" w:hAnsi="Times New Roman" w:cs="Times New Roman"/>
                <w:sz w:val="24"/>
                <w:szCs w:val="24"/>
              </w:rPr>
              <w:t xml:space="preserve">Стіна-перегородка душова,</w:t>
            </w:r>
            <w:r>
              <w:rPr>
                <w:rFonts w:ascii="Times New Roman" w:hAnsi="Times New Roman" w:cs="Times New Roman"/>
                <w:color w:val="000000"/>
                <w:sz w:val="24"/>
                <w:szCs w:val="24"/>
                <w:lang w:eastAsia="uk-UA"/>
              </w:rPr>
              <w:t xml:space="preserve"> скло 8 мм, сатин білий, фурнітура, колір чорний мат</w:t>
            </w:r>
            <w:r/>
          </w:p>
        </w:tc>
        <w:tc>
          <w:tcPr>
            <w:shd w:val="clear" w:color="auto" w:fill="auto"/>
            <w:tcBorders>
              <w:top w:val="none" w:color="000000" w:sz="4" w:space="0"/>
              <w:left w:val="none" w:color="000000" w:sz="4" w:space="0"/>
              <w:bottom w:val="single" w:color="auto" w:sz="4" w:space="0"/>
              <w:right w:val="single" w:color="auto" w:sz="4" w:space="0"/>
            </w:tcBorders>
            <w:tcW w:w="1980" w:type="dxa"/>
            <w:vAlign w:val="center"/>
            <w:textDirection w:val="lrTb"/>
            <w:noWrap/>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6</w:t>
            </w:r>
            <w:r/>
          </w:p>
        </w:tc>
        <w:tc>
          <w:tcPr>
            <w:shd w:val="clear" w:color="auto" w:fill="auto"/>
            <w:tcBorders>
              <w:top w:val="none" w:color="000000" w:sz="4" w:space="0"/>
              <w:left w:val="none" w:color="000000" w:sz="4" w:space="0"/>
              <w:bottom w:val="single" w:color="auto" w:sz="4" w:space="0"/>
              <w:right w:val="single" w:color="auto" w:sz="4" w:space="0"/>
            </w:tcBorders>
            <w:tcW w:w="2414" w:type="dxa"/>
            <w:vAlign w:val="center"/>
            <w:textDirection w:val="lrTb"/>
            <w:noWrap w:val="false"/>
          </w:tcPr>
          <w:p>
            <w:pPr>
              <w:jc w:val="center"/>
              <w:spacing w:after="0" w:line="240" w:lineRule="auto"/>
              <w:rPr>
                <w:rFonts w:ascii="Times New Roman" w:hAnsi="Times New Roman" w:cs="Times New Roman"/>
                <w:color w:val="000000"/>
                <w:sz w:val="24"/>
                <w:szCs w:val="24"/>
                <w:lang w:eastAsia="uk-UA"/>
              </w:rPr>
            </w:pPr>
            <w:r>
              <w:rPr>
                <w:rFonts w:ascii="Times New Roman" w:hAnsi="Times New Roman" w:cs="Times New Roman"/>
                <w:color w:val="000000"/>
                <w:sz w:val="24"/>
                <w:szCs w:val="24"/>
                <w:lang w:eastAsia="uk-UA"/>
              </w:rPr>
              <w:t xml:space="preserve">1900*900 мм  1900*900 мм 1900*800 мм  1900*800 мм 1900*1180 мм 1900*1180 мм</w:t>
            </w:r>
            <w:bookmarkEnd w:id="5"/>
            <w:r/>
          </w:p>
        </w:tc>
      </w:tr>
    </w:tbl>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color w:val="000000" w:themeColor="text1"/>
          <w:sz w:val="24"/>
          <w:szCs w:val="24"/>
        </w:rPr>
      </w:pPr>
      <w:r/>
      <w:bookmarkStart w:id="6" w:name="_Hlk173499300"/>
      <w:r>
        <w:rPr>
          <w:rFonts w:ascii="Times New Roman" w:hAnsi="Times New Roman" w:cs="Times New Roman"/>
          <w:bCs/>
          <w:color w:val="000000" w:themeColor="text1"/>
          <w:sz w:val="24"/>
          <w:szCs w:val="24"/>
        </w:rPr>
        <w:t xml:space="preserve">Ескізи та заміри стін-перегородок (уточнені заміри проводить Учасник при обстеженні об’єкта):</w:t>
      </w:r>
      <w:r/>
    </w:p>
    <w:p>
      <w:pPr>
        <w:ind w:firstLine="567"/>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000000" w:themeColor="text1"/>
          <w:sz w:val="24"/>
          <w:szCs w:val="24"/>
        </w:rPr>
      </w:pPr>
      <w:r>
        <w:rPr>
          <w:bCs/>
          <w:color w:val="000000" w:themeColor="text1"/>
          <w:sz w:val="24"/>
          <w:szCs w:val="24"/>
        </w:rPr>
      </w:r>
      <w:r/>
    </w:p>
    <w:p>
      <w:pPr>
        <w:pStyle w:val="728"/>
        <w:ind w:left="135"/>
        <w:spacing w:before="182"/>
      </w:pPr>
      <w:r>
        <mc:AlternateContent>
          <mc:Choice Requires="wpg">
            <w:drawing>
              <wp:anchor xmlns:wp="http://schemas.openxmlformats.org/drawingml/2006/wordprocessingDrawing" xmlns:wp14="http://schemas.microsoft.com/office/word/2010/wordprocessingDrawing" distT="0" distB="0" distL="114300" distR="114300" simplePos="0" relativeHeight="251659264" behindDoc="0" locked="0" layoutInCell="1" allowOverlap="1">
                <wp:simplePos x="0" y="0"/>
                <wp:positionH relativeFrom="page">
                  <wp:posOffset>4023360</wp:posOffset>
                </wp:positionH>
                <wp:positionV relativeFrom="paragraph">
                  <wp:posOffset>770255</wp:posOffset>
                </wp:positionV>
                <wp:extent cx="164465" cy="262255"/>
                <wp:effectExtent l="3810" t="4445" r="3175" b="0"/>
                <wp:wrapNone/>
                <wp:docPr id="1" name="Поле 125"/>
                <wp:cNvGraphicFramePr/>
                <a:graphic xmlns:a="http://schemas.openxmlformats.org/drawingml/2006/main">
                  <a:graphicData uri="http://schemas.microsoft.com/office/word/2010/wordprocessingShape">
                    <wps:wsp>
                      <wps:cNvPr id="0" name=""/>
                      <wps:cNvSpPr txBox="1">
                        <a:spLocks noChangeArrowheads="1"/>
                      </wps:cNvSpPr>
                      <wps:spPr bwMode="auto">
                        <a:xfrm>
                          <a:off x="0" y="0"/>
                          <a:ext cx="164465" cy="262255"/>
                        </a:xfrm>
                        <a:prstGeom prst="rect">
                          <a:avLst/>
                        </a:prstGeom>
                        <a:noFill/>
                        <a:ln>
                          <a:noFill/>
                        </a:ln>
                      </wps:spPr>
                      <wps:txbx>
                        <w:txbxContent>
                          <w:p>
                            <w:pPr>
                              <w:pStyle w:val="775"/>
                              <w:ind w:left="20"/>
                              <w:spacing w:before="24"/>
                            </w:pPr>
                            <w:r>
                              <w:rPr>
                                <w:color w:val="231f20"/>
                              </w:rPr>
                              <w:t xml:space="preserve">1300</w:t>
                            </w:r>
                            <w:bookmarkEnd w:id="6"/>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shape 0" o:spid="_x0000_s0" o:spt="202" type="#_x0000_t202" style="position:absolute;z-index:251659264;o:allowoverlap:true;o:allowincell:true;mso-position-horizontal-relative:page;margin-left:316.8pt;mso-position-horizontal:absolute;mso-position-vertical-relative:text;margin-top:60.6pt;mso-position-vertical:absolute;width:12.9pt;height:20.6pt;mso-wrap-distance-left:9.0pt;mso-wrap-distance-top:0.0pt;mso-wrap-distance-right:9.0pt;mso-wrap-distance-bottom:0.0pt;v-text-anchor:top;visibility:visible;" filled="f" stroked="f">
                <v:textbox inset="0,0,0,0">
                  <w:txbxContent>
                    <w:p>
                      <w:pPr>
                        <w:pStyle w:val="775"/>
                        <w:ind w:left="20"/>
                        <w:spacing w:before="24"/>
                      </w:pPr>
                      <w:r>
                        <w:rPr>
                          <w:color w:val="231f20"/>
                        </w:rPr>
                        <w:t xml:space="preserve">1300</w:t>
                      </w:r>
                      <w:bookmarkEnd w:id="6"/>
                      <w:r/>
                    </w:p>
                  </w:txbxContent>
                </v:textbox>
              </v:shape>
            </w:pict>
          </mc:Fallback>
        </mc:AlternateContent>
      </w:r>
      <w:r>
        <w:rPr>
          <w:rFonts w:ascii="Times New Roman" w:hAnsi="Times New Roman" w:cs="Times New Roman"/>
          <w:sz w:val="24"/>
          <w:szCs w:val="24"/>
        </w:rPr>
        <w:t xml:space="preserve"> </w:t>
      </w:r>
      <w:r>
        <w:rPr>
          <w:rFonts w:ascii="Times New Roman" w:hAnsi="Times New Roman" w:cs="Times New Roman"/>
          <w:color w:val="auto"/>
          <w:sz w:val="24"/>
          <w:szCs w:val="24"/>
        </w:rPr>
        <w:t xml:space="preserve">Міжкімнатна</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скляна</w:t>
      </w:r>
      <w:r>
        <w:rPr>
          <w:rFonts w:ascii="Times New Roman" w:hAnsi="Times New Roman" w:cs="Times New Roman"/>
          <w:color w:val="auto"/>
          <w:sz w:val="24"/>
          <w:szCs w:val="24"/>
        </w:rPr>
        <w:t xml:space="preserve"> перегородка (</w:t>
      </w:r>
      <w:r>
        <w:rPr>
          <w:rFonts w:ascii="Times New Roman" w:hAnsi="Times New Roman" w:cs="Times New Roman"/>
          <w:color w:val="auto"/>
          <w:sz w:val="24"/>
          <w:szCs w:val="24"/>
        </w:rPr>
        <w:t xml:space="preserve">зі</w:t>
      </w:r>
      <w:r>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звукоізоляцією</w:t>
      </w:r>
      <w:r>
        <w:rPr>
          <w:rFonts w:ascii="Times New Roman" w:hAnsi="Times New Roman" w:cs="Times New Roman"/>
          <w:color w:val="auto"/>
          <w:sz w:val="24"/>
          <w:szCs w:val="24"/>
        </w:rPr>
        <w:t xml:space="preserve">)</w:t>
      </w:r>
      <w:r/>
    </w:p>
    <w:p>
      <w:pPr>
        <w:ind w:left="-1134"/>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000000" w:themeColor="text1"/>
          <w:sz w:val="24"/>
          <w:szCs w:val="24"/>
        </w:rPr>
      </w:pPr>
      <w:r>
        <w:rPr>
          <w:bCs/>
          <w:color w:val="000000" w:themeColor="text1"/>
          <w:sz w:val="24"/>
          <w:szCs w:val="24"/>
        </w:rPr>
        <mc:AlternateContent>
          <mc:Choice Requires="wpg">
            <w:drawing>
              <wp:inline xmlns:wp="http://schemas.openxmlformats.org/drawingml/2006/wordprocessingDrawing" distT="0" distB="0" distL="0" distR="0">
                <wp:extent cx="7086600" cy="4791075"/>
                <wp:effectExtent l="0" t="0" r="0" b="9525"/>
                <wp:docPr id="2" name="Рисунок 129" descr="Зображення, що містить Прямокутник, схема, Паралель, квадра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669457" name="Рисунок 129" descr="Зображення, що містить Прямокутник, схема, Паралель, квадрат&#10;&#10;Автоматично згенерований опис"/>
                        <pic:cNvPicPr>
                          <a:picLocks noChangeAspect="1"/>
                        </pic:cNvPicPr>
                        <pic:nvPr/>
                      </pic:nvPicPr>
                      <pic:blipFill>
                        <a:blip r:embed="rId11"/>
                        <a:stretch/>
                      </pic:blipFill>
                      <pic:spPr bwMode="auto">
                        <a:xfrm>
                          <a:off x="0" y="0"/>
                          <a:ext cx="7086600" cy="47910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558.0pt;height:377.2pt;mso-wrap-distance-left:0.0pt;mso-wrap-distance-top:0.0pt;mso-wrap-distance-right:0.0pt;mso-wrap-distance-bottom:0.0pt;" stroked="f">
                <v:path textboxrect="0,0,0,0"/>
                <v:imagedata r:id="rId11" o:title=""/>
              </v:shape>
            </w:pict>
          </mc:Fallback>
        </mc:AlternateContent>
      </w:r>
      <w:r/>
    </w:p>
    <w:p>
      <w:pPr>
        <w:ind w:firstLine="567"/>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000000" w:themeColor="text1"/>
          <w:sz w:val="24"/>
          <w:szCs w:val="24"/>
        </w:rPr>
      </w:pPr>
      <w:r>
        <w:rPr>
          <w:bCs/>
          <w:color w:val="000000" w:themeColor="text1"/>
          <w:sz w:val="24"/>
          <w:szCs w:val="24"/>
        </w:rPr>
      </w:r>
      <w:r/>
    </w:p>
    <w:p>
      <w:pPr>
        <w:ind w:left="-851"/>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000000" w:themeColor="text1"/>
          <w:sz w:val="24"/>
          <w:szCs w:val="24"/>
        </w:rPr>
      </w:pPr>
      <w:r>
        <w:rPr>
          <w:bCs/>
          <w:color w:val="000000" w:themeColor="text1"/>
          <w:sz w:val="24"/>
          <w:szCs w:val="24"/>
        </w:rPr>
        <mc:AlternateContent>
          <mc:Choice Requires="wpg">
            <w:drawing>
              <wp:inline xmlns:wp="http://schemas.openxmlformats.org/drawingml/2006/wordprocessingDrawing" distT="0" distB="0" distL="0" distR="0">
                <wp:extent cx="6905625" cy="2124075"/>
                <wp:effectExtent l="0" t="0" r="9525" b="9525"/>
                <wp:docPr id="3" name="Рисунок 130" descr="Зображення, що містить схема, ряд, Прямокутник, Паралель&#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96644" name="Рисунок 130" descr="Зображення, що містить схема, ряд, Прямокутник, Паралель&#10;&#10;Автоматично згенерований опис"/>
                        <pic:cNvPicPr>
                          <a:picLocks noChangeAspect="1"/>
                        </pic:cNvPicPr>
                        <pic:nvPr/>
                      </pic:nvPicPr>
                      <pic:blipFill>
                        <a:blip r:embed="rId12"/>
                        <a:stretch/>
                      </pic:blipFill>
                      <pic:spPr bwMode="auto">
                        <a:xfrm>
                          <a:off x="0" y="0"/>
                          <a:ext cx="6905625" cy="21240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543.8pt;height:167.2pt;mso-wrap-distance-left:0.0pt;mso-wrap-distance-top:0.0pt;mso-wrap-distance-right:0.0pt;mso-wrap-distance-bottom:0.0pt;" stroked="f">
                <v:path textboxrect="0,0,0,0"/>
                <v:imagedata r:id="rId12" o:title=""/>
              </v:shape>
            </w:pict>
          </mc:Fallback>
        </mc:AlternateContent>
      </w:r>
      <w:r/>
    </w:p>
    <w:p>
      <w:pPr>
        <w:ind w:firstLine="567"/>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000000" w:themeColor="text1"/>
          <w:sz w:val="24"/>
          <w:szCs w:val="24"/>
        </w:rPr>
      </w:pPr>
      <w:r>
        <w:rPr>
          <w:bCs/>
          <w:color w:val="000000" w:themeColor="text1"/>
          <w:sz w:val="24"/>
          <w:szCs w:val="24"/>
        </w:rPr>
      </w:r>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bookmarkStart w:id="7" w:name="_Hlk173499329"/>
      <w:r>
        <w:rPr>
          <w:sz w:val="24"/>
          <w:szCs w:val="24"/>
        </w:rPr>
        <w:t xml:space="preserve">Протипожежна стіна-перегородка</w:t>
      </w:r>
      <w:r>
        <w:rPr>
          <w:sz w:val="24"/>
          <w:szCs w:val="24"/>
        </w:rPr>
        <w:t xml:space="preserve"> (всі протипожежні)</w:t>
      </w:r>
      <w:bookmarkEnd w:id="7"/>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r/>
    </w:p>
    <w:p>
      <w:pPr>
        <w:ind w:left="-709"/>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000000" w:themeColor="text1"/>
          <w:sz w:val="24"/>
          <w:szCs w:val="24"/>
        </w:rPr>
      </w:pPr>
      <w:r>
        <w:rPr>
          <w:sz w:val="24"/>
          <w:szCs w:val="24"/>
        </w:rPr>
        <mc:AlternateContent>
          <mc:Choice Requires="wpg">
            <w:drawing>
              <wp:inline xmlns:wp="http://schemas.openxmlformats.org/drawingml/2006/wordprocessingDrawing" distT="0" distB="0" distL="0" distR="0">
                <wp:extent cx="6657975" cy="8039100"/>
                <wp:effectExtent l="0" t="0" r="9525" b="0"/>
                <wp:docPr id="4" name="Рисунок 131" descr="Зображення, що містить схема, Прямокутник, ряд, Креслення&#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711814" name="Рисунок 131" descr="Зображення, що містить схема, Прямокутник, ряд, Креслення&#10;&#10;Автоматично згенерований опис"/>
                        <pic:cNvPicPr>
                          <a:picLocks noChangeAspect="1"/>
                        </pic:cNvPicPr>
                        <pic:nvPr/>
                      </pic:nvPicPr>
                      <pic:blipFill>
                        <a:blip r:embed="rId13"/>
                        <a:stretch/>
                      </pic:blipFill>
                      <pic:spPr bwMode="auto">
                        <a:xfrm>
                          <a:off x="0" y="0"/>
                          <a:ext cx="6657975" cy="80391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524.2pt;height:633.0pt;mso-wrap-distance-left:0.0pt;mso-wrap-distance-top:0.0pt;mso-wrap-distance-right:0.0pt;mso-wrap-distance-bottom:0.0pt;" stroked="f">
                <v:path textboxrect="0,0,0,0"/>
                <v:imagedata r:id="rId13" o:title=""/>
              </v:shape>
            </w:pict>
          </mc:Fallback>
        </mc:AlternateContent>
      </w:r>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sz w:val="24"/>
          <w:szCs w:val="24"/>
          <w:lang w:eastAsia="uk-UA"/>
        </w:rPr>
      </w:pPr>
      <w:r>
        <w:rPr>
          <w:color w:val="000000"/>
          <w:sz w:val="24"/>
          <w:szCs w:val="24"/>
          <w:lang w:eastAsia="uk-UA"/>
        </w:rPr>
      </w:r>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sz w:val="24"/>
          <w:szCs w:val="24"/>
          <w:lang w:eastAsia="uk-UA"/>
        </w:rPr>
      </w:pPr>
      <w:r>
        <w:rPr>
          <w:color w:val="000000"/>
          <w:sz w:val="24"/>
          <w:szCs w:val="24"/>
          <w:lang w:eastAsia="uk-UA"/>
        </w:rPr>
      </w:r>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sz w:val="24"/>
          <w:szCs w:val="24"/>
          <w:lang w:eastAsia="uk-UA"/>
        </w:rPr>
      </w:pPr>
      <w:r>
        <w:rPr>
          <w:color w:val="000000"/>
          <w:sz w:val="24"/>
          <w:szCs w:val="24"/>
          <w:lang w:eastAsia="uk-UA"/>
        </w:rPr>
      </w:r>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sz w:val="24"/>
          <w:szCs w:val="24"/>
          <w:lang w:eastAsia="uk-UA"/>
        </w:rPr>
      </w:pPr>
      <w:r>
        <w:rPr>
          <w:color w:val="000000"/>
          <w:sz w:val="24"/>
          <w:szCs w:val="24"/>
          <w:lang w:eastAsia="uk-UA"/>
        </w:rPr>
      </w:r>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sz w:val="24"/>
          <w:szCs w:val="24"/>
          <w:lang w:eastAsia="uk-UA"/>
        </w:rPr>
      </w:pPr>
      <w:r>
        <w:rPr>
          <w:color w:val="000000"/>
          <w:sz w:val="24"/>
          <w:szCs w:val="24"/>
          <w:lang w:eastAsia="uk-UA"/>
        </w:rPr>
      </w:r>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sz w:val="24"/>
          <w:szCs w:val="24"/>
          <w:lang w:eastAsia="uk-UA"/>
        </w:rPr>
      </w:pPr>
      <w:r>
        <w:rPr>
          <w:color w:val="000000"/>
          <w:sz w:val="24"/>
          <w:szCs w:val="24"/>
          <w:lang w:eastAsia="uk-UA"/>
        </w:rPr>
      </w:r>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sz w:val="24"/>
          <w:szCs w:val="24"/>
          <w:lang w:eastAsia="uk-UA"/>
        </w:rPr>
      </w:pPr>
      <w:r/>
      <w:bookmarkStart w:id="8" w:name="_Hlk173499344"/>
      <w:r>
        <w:rPr>
          <w:color w:val="000000"/>
          <w:sz w:val="24"/>
          <w:szCs w:val="24"/>
          <w:lang w:eastAsia="uk-UA"/>
        </w:rPr>
        <w:t xml:space="preserve">Офісна перегородка (огорожа робочої зони)</w:t>
      </w:r>
      <w:bookmarkEnd w:id="8"/>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color w:val="000000"/>
          <w:sz w:val="24"/>
          <w:szCs w:val="24"/>
          <w:lang w:eastAsia="uk-UA"/>
        </w:rPr>
      </w:pPr>
      <w:r>
        <w:rPr>
          <w:color w:val="000000"/>
          <w:sz w:val="24"/>
          <w:szCs w:val="24"/>
          <w:lang w:eastAsia="uk-UA"/>
        </w:rPr>
      </w:r>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000000" w:themeColor="text1"/>
          <w:sz w:val="24"/>
          <w:szCs w:val="24"/>
        </w:rPr>
      </w:pPr>
      <w:r>
        <w:rPr>
          <w:color w:val="000000"/>
          <w:sz w:val="24"/>
          <w:szCs w:val="24"/>
          <w:lang w:eastAsia="uk-UA"/>
        </w:rPr>
        <mc:AlternateContent>
          <mc:Choice Requires="wpg">
            <w:drawing>
              <wp:inline xmlns:wp="http://schemas.openxmlformats.org/drawingml/2006/wordprocessingDrawing" distT="0" distB="0" distL="0" distR="0">
                <wp:extent cx="6181725" cy="3695700"/>
                <wp:effectExtent l="0" t="0" r="9525" b="0"/>
                <wp:docPr id="5" name="Рисунок 133" descr="Зображення, що містить дизайн, Прямокутник, знімок екрана, ескіз&#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871753" name="Рисунок 133" descr="Зображення, що містить дизайн, Прямокутник, знімок екрана, ескіз&#10;&#10;Автоматично згенерований опис"/>
                        <pic:cNvPicPr>
                          <a:picLocks noChangeAspect="1"/>
                        </pic:cNvPicPr>
                        <pic:nvPr/>
                      </pic:nvPicPr>
                      <pic:blipFill>
                        <a:blip r:embed="rId14"/>
                        <a:stretch/>
                      </pic:blipFill>
                      <pic:spPr bwMode="auto">
                        <a:xfrm>
                          <a:off x="0" y="0"/>
                          <a:ext cx="6181725" cy="369570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486.8pt;height:291.0pt;mso-wrap-distance-left:0.0pt;mso-wrap-distance-top:0.0pt;mso-wrap-distance-right:0.0pt;mso-wrap-distance-bottom:0.0pt;" stroked="f">
                <v:path textboxrect="0,0,0,0"/>
                <v:imagedata r:id="rId14" o:title=""/>
              </v:shape>
            </w:pict>
          </mc:Fallback>
        </mc:AlternateContent>
      </w:r>
      <w:r/>
    </w:p>
    <w:p>
      <w:pPr>
        <w:ind w:firstLine="567"/>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000000" w:themeColor="text1"/>
          <w:sz w:val="24"/>
          <w:szCs w:val="24"/>
        </w:rPr>
      </w:pPr>
      <w:r>
        <w:rPr>
          <w:bCs/>
          <w:color w:val="000000" w:themeColor="text1"/>
          <w:sz w:val="24"/>
          <w:szCs w:val="24"/>
        </w:rPr>
      </w:r>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bookmarkStart w:id="9" w:name="_Hlk173499354"/>
      <w:r>
        <w:rPr>
          <w:sz w:val="24"/>
          <w:szCs w:val="24"/>
        </w:rPr>
        <w:t xml:space="preserve">Стіна-перегородка душова</w:t>
      </w:r>
      <w:bookmarkEnd w:id="9"/>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4"/>
          <w:szCs w:val="24"/>
        </w:rPr>
      </w:pPr>
      <w:r>
        <w:rPr>
          <w:sz w:val="24"/>
          <w:szCs w:val="24"/>
        </w:rPr>
      </w:r>
      <w:r/>
    </w:p>
    <w:p>
      <w:pPr>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000000" w:themeColor="text1"/>
          <w:sz w:val="24"/>
          <w:szCs w:val="24"/>
        </w:rPr>
      </w:pPr>
      <w:r>
        <w:rPr>
          <w:sz w:val="24"/>
          <w:szCs w:val="24"/>
        </w:rPr>
        <mc:AlternateContent>
          <mc:Choice Requires="wpg">
            <w:drawing>
              <wp:inline xmlns:wp="http://schemas.openxmlformats.org/drawingml/2006/wordprocessingDrawing" distT="0" distB="0" distL="0" distR="0">
                <wp:extent cx="6076950" cy="2809875"/>
                <wp:effectExtent l="0" t="0" r="0" b="9525"/>
                <wp:docPr id="6" name="Рисунок 134" descr="Зображення, що містить схема, ряд, текст&#10;&#10;Автоматично згенерований опи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39634" name="Рисунок 134" descr="Зображення, що містить схема, ряд, текст&#10;&#10;Автоматично згенерований опис"/>
                        <pic:cNvPicPr>
                          <a:picLocks noChangeAspect="1"/>
                        </pic:cNvPicPr>
                        <pic:nvPr/>
                      </pic:nvPicPr>
                      <pic:blipFill>
                        <a:blip r:embed="rId15"/>
                        <a:stretch/>
                      </pic:blipFill>
                      <pic:spPr bwMode="auto">
                        <a:xfrm>
                          <a:off x="0" y="0"/>
                          <a:ext cx="6076950" cy="2809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478.5pt;height:221.2pt;mso-wrap-distance-left:0.0pt;mso-wrap-distance-top:0.0pt;mso-wrap-distance-right:0.0pt;mso-wrap-distance-bottom:0.0pt;" stroked="f">
                <v:path textboxrect="0,0,0,0"/>
                <v:imagedata r:id="rId15" o:title=""/>
              </v:shape>
            </w:pict>
          </mc:Fallback>
        </mc:AlternateContent>
      </w:r>
      <w:r/>
    </w:p>
    <w:p>
      <w:pPr>
        <w:ind w:firstLine="567"/>
        <w:jc w:val="both"/>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bCs/>
          <w:color w:val="000000" w:themeColor="text1"/>
          <w:sz w:val="24"/>
          <w:szCs w:val="24"/>
        </w:rPr>
      </w:pPr>
      <w:r>
        <w:rPr>
          <w:bCs/>
          <w:color w:val="000000" w:themeColor="text1"/>
          <w:sz w:val="24"/>
          <w:szCs w:val="24"/>
        </w:rPr>
      </w:r>
      <w:r/>
    </w:p>
    <w:p>
      <w:pPr>
        <w:contextualSpacing/>
        <w:ind w:right="-1" w:firstLine="567"/>
        <w:jc w:val="both"/>
        <w:tabs>
          <w:tab w:val="left" w:pos="567" w:leader="none"/>
        </w:tabs>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У разі наявності в Специфікації посилання на конкретну торгову марку, фірму, код виробника, назву Товару або джерело його походження слід вважати, що після такого посилання міститься вираз «або аналог».</w:t>
      </w:r>
      <w:r/>
    </w:p>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bCs/>
          <w:iCs/>
          <w:color w:val="000000" w:themeColor="text1"/>
          <w:sz w:val="24"/>
          <w:szCs w:val="24"/>
          <w:shd w:val="clear" w:color="auto" w:fill="ffffff"/>
        </w:rPr>
        <w:t xml:space="preserve">Під «аналогом» розуміється аналогічний Товар (рівноцінний і рівнозначний), який повністю відповідає </w:t>
      </w:r>
      <w:r>
        <w:rPr>
          <w:rFonts w:ascii="Times New Roman" w:hAnsi="Times New Roman" w:cs="Times New Roman"/>
          <w:bCs/>
          <w:color w:val="000000" w:themeColor="text1"/>
          <w:sz w:val="24"/>
          <w:szCs w:val="24"/>
        </w:rPr>
        <w:t xml:space="preserve">технічним та якісним характеристикам,</w:t>
      </w:r>
      <w:r>
        <w:rPr>
          <w:rFonts w:ascii="Times New Roman" w:hAnsi="Times New Roman" w:cs="Times New Roman"/>
          <w:bCs/>
          <w:iCs/>
          <w:color w:val="000000" w:themeColor="text1"/>
          <w:sz w:val="24"/>
          <w:szCs w:val="24"/>
          <w:shd w:val="clear" w:color="auto" w:fill="ffffff"/>
        </w:rPr>
        <w:t xml:space="preserve"> </w:t>
      </w:r>
      <w:r>
        <w:rPr>
          <w:rFonts w:ascii="Times New Roman" w:hAnsi="Times New Roman" w:cs="Times New Roman"/>
          <w:bCs/>
          <w:color w:val="000000" w:themeColor="text1"/>
          <w:sz w:val="24"/>
          <w:szCs w:val="24"/>
        </w:rPr>
        <w:t xml:space="preserve">зазначеним </w:t>
      </w:r>
      <w:r>
        <w:rPr>
          <w:rFonts w:ascii="Times New Roman" w:hAnsi="Times New Roman" w:cs="Times New Roman"/>
          <w:bCs/>
          <w:iCs/>
          <w:color w:val="000000" w:themeColor="text1"/>
          <w:sz w:val="24"/>
          <w:szCs w:val="24"/>
          <w:shd w:val="clear" w:color="auto" w:fill="ffffff"/>
        </w:rPr>
        <w:t xml:space="preserve">у Специфікації. </w:t>
      </w:r>
      <w:r>
        <w:rPr>
          <w:rFonts w:ascii="Times New Roman" w:hAnsi="Times New Roman" w:cs="Times New Roman"/>
          <w:bCs/>
          <w:color w:val="000000" w:themeColor="text1"/>
          <w:sz w:val="24"/>
          <w:szCs w:val="24"/>
        </w:rPr>
        <w:t xml:space="preserve">У разі, якщо учасник пропонує «аналог», замість Товару, наведеного у Специфікації, то він повинен по</w:t>
      </w:r>
      <w:r>
        <w:rPr>
          <w:rFonts w:ascii="Times New Roman" w:hAnsi="Times New Roman" w:cs="Times New Roman"/>
          <w:bCs/>
          <w:color w:val="000000" w:themeColor="text1"/>
          <w:sz w:val="24"/>
          <w:szCs w:val="24"/>
        </w:rPr>
        <w:t xml:space="preserve">значити таку складову частину виразом «аналог» та надати документи, які підтверджують, що «аналог» має аналогічні якісні та технічні характеристики. Також надати порівняльну таблицю із зазначенням  найменування товару та запропонованого учасником  аналогу.</w:t>
      </w:r>
      <w:r/>
    </w:p>
    <w:p>
      <w:pPr>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перекладом на українську мову.</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5 523 000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п’ять мільйонів п’ятсот двадцять три тисячі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1"/>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9">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3"/>
  </w:num>
  <w:num w:numId="2">
    <w:abstractNumId w:val="19"/>
  </w:num>
  <w:num w:numId="3">
    <w:abstractNumId w:val="9"/>
  </w:num>
  <w:num w:numId="4">
    <w:abstractNumId w:val="27"/>
  </w:num>
  <w:num w:numId="5">
    <w:abstractNumId w:val="8"/>
  </w:num>
  <w:num w:numId="6">
    <w:abstractNumId w:val="34"/>
  </w:num>
  <w:num w:numId="7">
    <w:abstractNumId w:val="12"/>
  </w:num>
  <w:num w:numId="8">
    <w:abstractNumId w:val="36"/>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5"/>
  </w:num>
  <w:num w:numId="17">
    <w:abstractNumId w:val="2"/>
  </w:num>
  <w:num w:numId="18">
    <w:abstractNumId w:val="40"/>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1"/>
  </w:num>
  <w:num w:numId="26">
    <w:abstractNumId w:val="24"/>
  </w:num>
  <w:num w:numId="27">
    <w:abstractNumId w:val="31"/>
  </w:num>
  <w:num w:numId="28">
    <w:abstractNumId w:val="22"/>
  </w:num>
  <w:num w:numId="29">
    <w:abstractNumId w:val="32"/>
  </w:num>
  <w:num w:numId="30">
    <w:abstractNumId w:val="18"/>
  </w:num>
  <w:num w:numId="31">
    <w:abstractNumId w:val="4"/>
  </w:num>
  <w:num w:numId="32">
    <w:abstractNumId w:val="20"/>
  </w:num>
  <w:num w:numId="33">
    <w:abstractNumId w:val="17"/>
  </w:num>
  <w:num w:numId="34">
    <w:abstractNumId w:val="15"/>
  </w:num>
  <w:num w:numId="35">
    <w:abstractNumId w:val="38"/>
  </w:num>
  <w:num w:numId="36">
    <w:abstractNumId w:val="6"/>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9"/>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732"/>
    <w:link w:val="728"/>
    <w:uiPriority w:val="9"/>
    <w:rPr>
      <w:rFonts w:ascii="Arial" w:hAnsi="Arial" w:eastAsia="Arial" w:cs="Arial"/>
      <w:sz w:val="40"/>
      <w:szCs w:val="40"/>
    </w:rPr>
  </w:style>
  <w:style w:type="character" w:styleId="15">
    <w:name w:val="Heading 2 Char"/>
    <w:basedOn w:val="732"/>
    <w:link w:val="729"/>
    <w:uiPriority w:val="9"/>
    <w:rPr>
      <w:rFonts w:ascii="Arial" w:hAnsi="Arial" w:eastAsia="Arial" w:cs="Arial"/>
      <w:sz w:val="34"/>
    </w:rPr>
  </w:style>
  <w:style w:type="character" w:styleId="17">
    <w:name w:val="Heading 3 Char"/>
    <w:basedOn w:val="732"/>
    <w:link w:val="730"/>
    <w:uiPriority w:val="9"/>
    <w:rPr>
      <w:rFonts w:ascii="Arial" w:hAnsi="Arial" w:eastAsia="Arial" w:cs="Arial"/>
      <w:sz w:val="30"/>
      <w:szCs w:val="30"/>
    </w:rPr>
  </w:style>
  <w:style w:type="character" w:styleId="19">
    <w:name w:val="Heading 4 Char"/>
    <w:basedOn w:val="732"/>
    <w:link w:val="731"/>
    <w:uiPriority w:val="9"/>
    <w:rPr>
      <w:rFonts w:ascii="Arial" w:hAnsi="Arial" w:eastAsia="Arial" w:cs="Arial"/>
      <w:b/>
      <w:bCs/>
      <w:sz w:val="26"/>
      <w:szCs w:val="26"/>
    </w:rPr>
  </w:style>
  <w:style w:type="paragraph" w:styleId="20">
    <w:name w:val="Heading 5"/>
    <w:basedOn w:val="727"/>
    <w:next w:val="72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2"/>
    <w:link w:val="20"/>
    <w:uiPriority w:val="9"/>
    <w:rPr>
      <w:rFonts w:ascii="Arial" w:hAnsi="Arial" w:eastAsia="Arial" w:cs="Arial"/>
      <w:b/>
      <w:bCs/>
      <w:sz w:val="24"/>
      <w:szCs w:val="24"/>
    </w:rPr>
  </w:style>
  <w:style w:type="paragraph" w:styleId="22">
    <w:name w:val="Heading 6"/>
    <w:basedOn w:val="727"/>
    <w:next w:val="72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2"/>
    <w:link w:val="22"/>
    <w:uiPriority w:val="9"/>
    <w:rPr>
      <w:rFonts w:ascii="Arial" w:hAnsi="Arial" w:eastAsia="Arial" w:cs="Arial"/>
      <w:b/>
      <w:bCs/>
      <w:sz w:val="22"/>
      <w:szCs w:val="22"/>
    </w:rPr>
  </w:style>
  <w:style w:type="paragraph" w:styleId="24">
    <w:name w:val="Heading 7"/>
    <w:basedOn w:val="727"/>
    <w:next w:val="72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2"/>
    <w:link w:val="24"/>
    <w:uiPriority w:val="9"/>
    <w:rPr>
      <w:rFonts w:ascii="Arial" w:hAnsi="Arial" w:eastAsia="Arial" w:cs="Arial"/>
      <w:b/>
      <w:bCs/>
      <w:i/>
      <w:iCs/>
      <w:sz w:val="22"/>
      <w:szCs w:val="22"/>
    </w:rPr>
  </w:style>
  <w:style w:type="paragraph" w:styleId="26">
    <w:name w:val="Heading 8"/>
    <w:basedOn w:val="727"/>
    <w:next w:val="72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2"/>
    <w:link w:val="26"/>
    <w:uiPriority w:val="9"/>
    <w:rPr>
      <w:rFonts w:ascii="Arial" w:hAnsi="Arial" w:eastAsia="Arial" w:cs="Arial"/>
      <w:i/>
      <w:iCs/>
      <w:sz w:val="22"/>
      <w:szCs w:val="22"/>
    </w:rPr>
  </w:style>
  <w:style w:type="paragraph" w:styleId="28">
    <w:name w:val="Heading 9"/>
    <w:basedOn w:val="727"/>
    <w:next w:val="72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2"/>
    <w:link w:val="28"/>
    <w:uiPriority w:val="9"/>
    <w:rPr>
      <w:rFonts w:ascii="Arial" w:hAnsi="Arial" w:eastAsia="Arial" w:cs="Arial"/>
      <w:i/>
      <w:iCs/>
      <w:sz w:val="21"/>
      <w:szCs w:val="21"/>
    </w:rPr>
  </w:style>
  <w:style w:type="paragraph" w:styleId="33">
    <w:name w:val="Title"/>
    <w:basedOn w:val="727"/>
    <w:next w:val="727"/>
    <w:link w:val="34"/>
    <w:uiPriority w:val="10"/>
    <w:qFormat/>
    <w:pPr>
      <w:contextualSpacing/>
      <w:spacing w:before="300" w:after="200"/>
    </w:pPr>
    <w:rPr>
      <w:sz w:val="48"/>
      <w:szCs w:val="48"/>
    </w:rPr>
  </w:style>
  <w:style w:type="character" w:styleId="34">
    <w:name w:val="Title Char"/>
    <w:basedOn w:val="732"/>
    <w:link w:val="33"/>
    <w:uiPriority w:val="10"/>
    <w:rPr>
      <w:sz w:val="48"/>
      <w:szCs w:val="48"/>
    </w:rPr>
  </w:style>
  <w:style w:type="paragraph" w:styleId="35">
    <w:name w:val="Subtitle"/>
    <w:basedOn w:val="727"/>
    <w:next w:val="727"/>
    <w:link w:val="36"/>
    <w:uiPriority w:val="11"/>
    <w:qFormat/>
    <w:pPr>
      <w:spacing w:before="200" w:after="200"/>
    </w:pPr>
    <w:rPr>
      <w:sz w:val="24"/>
      <w:szCs w:val="24"/>
    </w:rPr>
  </w:style>
  <w:style w:type="character" w:styleId="36">
    <w:name w:val="Subtitle Char"/>
    <w:basedOn w:val="732"/>
    <w:link w:val="35"/>
    <w:uiPriority w:val="11"/>
    <w:rPr>
      <w:sz w:val="24"/>
      <w:szCs w:val="24"/>
    </w:rPr>
  </w:style>
  <w:style w:type="paragraph" w:styleId="37">
    <w:name w:val="Quote"/>
    <w:basedOn w:val="727"/>
    <w:next w:val="727"/>
    <w:link w:val="38"/>
    <w:uiPriority w:val="29"/>
    <w:qFormat/>
    <w:pPr>
      <w:ind w:left="720" w:right="720"/>
    </w:pPr>
    <w:rPr>
      <w:i/>
    </w:rPr>
  </w:style>
  <w:style w:type="character" w:styleId="38">
    <w:name w:val="Quote Char"/>
    <w:link w:val="37"/>
    <w:uiPriority w:val="29"/>
    <w:rPr>
      <w:i/>
    </w:rPr>
  </w:style>
  <w:style w:type="paragraph" w:styleId="39">
    <w:name w:val="Intense Quote"/>
    <w:basedOn w:val="727"/>
    <w:next w:val="72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7"/>
    <w:link w:val="42"/>
    <w:uiPriority w:val="99"/>
    <w:unhideWhenUsed/>
    <w:pPr>
      <w:spacing w:after="0" w:line="240" w:lineRule="auto"/>
      <w:tabs>
        <w:tab w:val="center" w:pos="7143" w:leader="none"/>
        <w:tab w:val="right" w:pos="14287" w:leader="none"/>
      </w:tabs>
    </w:pPr>
  </w:style>
  <w:style w:type="character" w:styleId="42">
    <w:name w:val="Header Char"/>
    <w:basedOn w:val="732"/>
    <w:link w:val="41"/>
    <w:uiPriority w:val="99"/>
  </w:style>
  <w:style w:type="character" w:styleId="44">
    <w:name w:val="Footer Char"/>
    <w:basedOn w:val="732"/>
    <w:link w:val="741"/>
    <w:uiPriority w:val="99"/>
  </w:style>
  <w:style w:type="paragraph" w:styleId="45">
    <w:name w:val="Caption"/>
    <w:basedOn w:val="727"/>
    <w:next w:val="727"/>
    <w:uiPriority w:val="35"/>
    <w:semiHidden/>
    <w:unhideWhenUsed/>
    <w:qFormat/>
    <w:pPr>
      <w:spacing w:line="276" w:lineRule="auto"/>
    </w:pPr>
    <w:rPr>
      <w:b/>
      <w:bCs/>
      <w:color w:val="4f81bd" w:themeColor="accent1"/>
      <w:sz w:val="18"/>
      <w:szCs w:val="18"/>
    </w:rPr>
  </w:style>
  <w:style w:type="character" w:styleId="46">
    <w:name w:val="Caption Char"/>
    <w:basedOn w:val="45"/>
    <w:link w:val="741"/>
    <w:uiPriority w:val="99"/>
  </w:style>
  <w:style w:type="table" w:styleId="48">
    <w:name w:val="Table Grid Light"/>
    <w:basedOn w:val="7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3"/>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3"/>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3"/>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3"/>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3"/>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3"/>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3"/>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3"/>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3"/>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3"/>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3"/>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3"/>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3"/>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3"/>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3"/>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3"/>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3"/>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3"/>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3"/>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3"/>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3"/>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3"/>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3"/>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3"/>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3"/>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3"/>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3"/>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3"/>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3"/>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3"/>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3"/>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3"/>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3"/>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3"/>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3"/>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3"/>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3"/>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3"/>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3"/>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3"/>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3"/>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3"/>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3"/>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3"/>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3"/>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3"/>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3"/>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3"/>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3"/>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3"/>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3"/>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3"/>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3"/>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3"/>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3"/>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3"/>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3"/>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3"/>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3"/>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3"/>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3"/>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3"/>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3"/>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3"/>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3"/>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3"/>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3"/>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3"/>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3"/>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3"/>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3"/>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3"/>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3"/>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3"/>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3"/>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3"/>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3"/>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3"/>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3"/>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3"/>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3"/>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3"/>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3"/>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3"/>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3"/>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3"/>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3"/>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3"/>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3"/>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3"/>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3"/>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3"/>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3"/>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3"/>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2"/>
    <w:uiPriority w:val="99"/>
    <w:unhideWhenUsed/>
    <w:rPr>
      <w:vertAlign w:val="superscript"/>
    </w:rPr>
  </w:style>
  <w:style w:type="paragraph" w:styleId="177">
    <w:name w:val="endnote text"/>
    <w:basedOn w:val="72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2"/>
    <w:uiPriority w:val="99"/>
    <w:semiHidden/>
    <w:unhideWhenUsed/>
    <w:rPr>
      <w:vertAlign w:val="superscript"/>
    </w:rPr>
  </w:style>
  <w:style w:type="paragraph" w:styleId="180">
    <w:name w:val="toc 1"/>
    <w:basedOn w:val="727"/>
    <w:next w:val="727"/>
    <w:uiPriority w:val="39"/>
    <w:unhideWhenUsed/>
    <w:pPr>
      <w:ind w:left="0" w:right="0" w:firstLine="0"/>
      <w:spacing w:after="57"/>
    </w:pPr>
  </w:style>
  <w:style w:type="paragraph" w:styleId="181">
    <w:name w:val="toc 2"/>
    <w:basedOn w:val="727"/>
    <w:next w:val="727"/>
    <w:uiPriority w:val="39"/>
    <w:unhideWhenUsed/>
    <w:pPr>
      <w:ind w:left="283" w:right="0" w:firstLine="0"/>
      <w:spacing w:after="57"/>
    </w:pPr>
  </w:style>
  <w:style w:type="paragraph" w:styleId="182">
    <w:name w:val="toc 3"/>
    <w:basedOn w:val="727"/>
    <w:next w:val="727"/>
    <w:uiPriority w:val="39"/>
    <w:unhideWhenUsed/>
    <w:pPr>
      <w:ind w:left="567" w:right="0" w:firstLine="0"/>
      <w:spacing w:after="57"/>
    </w:pPr>
  </w:style>
  <w:style w:type="paragraph" w:styleId="183">
    <w:name w:val="toc 4"/>
    <w:basedOn w:val="727"/>
    <w:next w:val="727"/>
    <w:uiPriority w:val="39"/>
    <w:unhideWhenUsed/>
    <w:pPr>
      <w:ind w:left="850" w:right="0" w:firstLine="0"/>
      <w:spacing w:after="57"/>
    </w:pPr>
  </w:style>
  <w:style w:type="paragraph" w:styleId="184">
    <w:name w:val="toc 5"/>
    <w:basedOn w:val="727"/>
    <w:next w:val="727"/>
    <w:uiPriority w:val="39"/>
    <w:unhideWhenUsed/>
    <w:pPr>
      <w:ind w:left="1134" w:right="0" w:firstLine="0"/>
      <w:spacing w:after="57"/>
    </w:pPr>
  </w:style>
  <w:style w:type="paragraph" w:styleId="185">
    <w:name w:val="toc 6"/>
    <w:basedOn w:val="727"/>
    <w:next w:val="727"/>
    <w:uiPriority w:val="39"/>
    <w:unhideWhenUsed/>
    <w:pPr>
      <w:ind w:left="1417" w:right="0" w:firstLine="0"/>
      <w:spacing w:after="57"/>
    </w:pPr>
  </w:style>
  <w:style w:type="paragraph" w:styleId="186">
    <w:name w:val="toc 7"/>
    <w:basedOn w:val="727"/>
    <w:next w:val="727"/>
    <w:uiPriority w:val="39"/>
    <w:unhideWhenUsed/>
    <w:pPr>
      <w:ind w:left="1701" w:right="0" w:firstLine="0"/>
      <w:spacing w:after="57"/>
    </w:pPr>
  </w:style>
  <w:style w:type="paragraph" w:styleId="187">
    <w:name w:val="toc 8"/>
    <w:basedOn w:val="727"/>
    <w:next w:val="727"/>
    <w:uiPriority w:val="39"/>
    <w:unhideWhenUsed/>
    <w:pPr>
      <w:ind w:left="1984" w:right="0" w:firstLine="0"/>
      <w:spacing w:after="57"/>
    </w:pPr>
  </w:style>
  <w:style w:type="paragraph" w:styleId="188">
    <w:name w:val="toc 9"/>
    <w:basedOn w:val="727"/>
    <w:next w:val="727"/>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7"/>
    <w:next w:val="727"/>
    <w:uiPriority w:val="99"/>
    <w:unhideWhenUsed/>
    <w:pPr>
      <w:spacing w:after="0" w:afterAutospacing="0"/>
    </w:pPr>
  </w:style>
  <w:style w:type="paragraph" w:styleId="727" w:default="1">
    <w:name w:val="Normal"/>
    <w:qFormat/>
    <w:rPr>
      <w:lang w:val="uk-UA"/>
    </w:rPr>
  </w:style>
  <w:style w:type="paragraph" w:styleId="728">
    <w:name w:val="Heading 1"/>
    <w:basedOn w:val="727"/>
    <w:next w:val="727"/>
    <w:link w:val="774"/>
    <w:uiPriority w:val="9"/>
    <w:qFormat/>
    <w:pPr>
      <w:keepLines/>
      <w:keepNext/>
      <w:spacing w:before="240" w:after="0" w:line="240" w:lineRule="auto"/>
      <w:widowControl w:val="off"/>
      <w:outlineLvl w:val="0"/>
    </w:pPr>
    <w:rPr>
      <w:rFonts w:asciiTheme="majorHAnsi" w:hAnsiTheme="majorHAnsi" w:eastAsiaTheme="majorEastAsia" w:cstheme="majorBidi"/>
      <w:color w:val="2e74b5" w:themeColor="accent1" w:themeShade="BF"/>
      <w:sz w:val="32"/>
      <w:szCs w:val="32"/>
      <w:lang w:val="ru-RU" w:eastAsia="ru-RU"/>
    </w:rPr>
  </w:style>
  <w:style w:type="paragraph" w:styleId="729">
    <w:name w:val="Heading 2"/>
    <w:basedOn w:val="727"/>
    <w:link w:val="750"/>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0">
    <w:name w:val="Heading 3"/>
    <w:basedOn w:val="727"/>
    <w:next w:val="727"/>
    <w:link w:val="767"/>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1">
    <w:name w:val="Heading 4"/>
    <w:basedOn w:val="727"/>
    <w:next w:val="727"/>
    <w:link w:val="768"/>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2" w:default="1">
    <w:name w:val="Default Paragraph Font"/>
    <w:uiPriority w:val="1"/>
    <w:semiHidden/>
    <w:unhideWhenUsed/>
  </w:style>
  <w:style w:type="table" w:styleId="733" w:default="1">
    <w:name w:val="Normal Table"/>
    <w:uiPriority w:val="99"/>
    <w:semiHidden/>
    <w:unhideWhenUsed/>
    <w:tblPr>
      <w:tblInd w:w="0" w:type="dxa"/>
      <w:tblCellMar>
        <w:left w:w="108" w:type="dxa"/>
        <w:top w:w="0" w:type="dxa"/>
        <w:right w:w="108" w:type="dxa"/>
        <w:bottom w:w="0" w:type="dxa"/>
      </w:tblCellMar>
    </w:tblPr>
  </w:style>
  <w:style w:type="numbering" w:styleId="734" w:default="1">
    <w:name w:val="No List"/>
    <w:uiPriority w:val="99"/>
    <w:semiHidden/>
    <w:unhideWhenUsed/>
  </w:style>
  <w:style w:type="paragraph" w:styleId="735">
    <w:name w:val="List Paragraph"/>
    <w:basedOn w:val="727"/>
    <w:link w:val="736"/>
    <w:uiPriority w:val="99"/>
    <w:qFormat/>
    <w:pPr>
      <w:contextualSpacing/>
      <w:ind w:left="720"/>
      <w:spacing w:after="200" w:line="276" w:lineRule="auto"/>
    </w:pPr>
    <w:rPr>
      <w:rFonts w:ascii="Calibri" w:hAnsi="Calibri" w:eastAsia="Calibri" w:cs="Calibri"/>
      <w:lang w:val="ru-RU" w:eastAsia="zh-CN"/>
    </w:rPr>
  </w:style>
  <w:style w:type="character" w:styleId="736" w:customStyle="1">
    <w:name w:val="Абзац списку Знак"/>
    <w:link w:val="735"/>
    <w:uiPriority w:val="99"/>
    <w:qFormat/>
    <w:rPr>
      <w:rFonts w:ascii="Calibri" w:hAnsi="Calibri" w:eastAsia="Calibri" w:cs="Calibri"/>
      <w:lang w:eastAsia="zh-CN"/>
    </w:rPr>
  </w:style>
  <w:style w:type="table" w:styleId="737">
    <w:name w:val="Table Grid"/>
    <w:basedOn w:val="733"/>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8" w:customStyle="1">
    <w:name w:val="Сетка таблицы2"/>
    <w:basedOn w:val="733"/>
    <w:next w:val="737"/>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9">
    <w:name w:val="Normal (Web)"/>
    <w:basedOn w:val="727"/>
    <w:link w:val="746"/>
    <w:unhideWhenUsed/>
    <w:qFormat/>
    <w:rPr>
      <w:rFonts w:ascii="Times New Roman" w:hAnsi="Times New Roman" w:cs="Times New Roman"/>
      <w:sz w:val="24"/>
      <w:szCs w:val="24"/>
    </w:rPr>
  </w:style>
  <w:style w:type="table" w:styleId="740" w:customStyle="1">
    <w:name w:val="Сетка таблицы1"/>
    <w:basedOn w:val="733"/>
    <w:next w:val="737"/>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1">
    <w:name w:val="Footer"/>
    <w:basedOn w:val="727"/>
    <w:link w:val="742"/>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2" w:customStyle="1">
    <w:name w:val="Нижній колонтитул Знак"/>
    <w:basedOn w:val="732"/>
    <w:link w:val="741"/>
    <w:uiPriority w:val="99"/>
    <w:rPr>
      <w:rFonts w:ascii="Calibri" w:hAnsi="Calibri" w:eastAsia="Calibri" w:cs="Calibri"/>
      <w:lang w:eastAsia="zh-CN"/>
    </w:rPr>
  </w:style>
  <w:style w:type="paragraph" w:styleId="743"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4">
    <w:name w:val="Hyperlink"/>
    <w:basedOn w:val="732"/>
    <w:uiPriority w:val="99"/>
    <w:unhideWhenUsed/>
    <w:rPr>
      <w:color w:val="0563c1" w:themeColor="hyperlink"/>
      <w:u w:val="single"/>
    </w:rPr>
  </w:style>
  <w:style w:type="character" w:styleId="745" w:customStyle="1">
    <w:name w:val="xfm_93972720"/>
    <w:basedOn w:val="732"/>
  </w:style>
  <w:style w:type="character" w:styleId="746" w:customStyle="1">
    <w:name w:val="Звичайний (веб) Знак"/>
    <w:link w:val="739"/>
    <w:qFormat/>
    <w:rPr>
      <w:rFonts w:ascii="Times New Roman" w:hAnsi="Times New Roman" w:cs="Times New Roman"/>
      <w:sz w:val="24"/>
      <w:szCs w:val="24"/>
      <w:lang w:val="uk-UA"/>
    </w:rPr>
  </w:style>
  <w:style w:type="paragraph" w:styleId="747">
    <w:name w:val="Body Text 2"/>
    <w:basedOn w:val="727"/>
    <w:link w:val="748"/>
    <w:pPr>
      <w:spacing w:after="0" w:line="240" w:lineRule="auto"/>
    </w:pPr>
    <w:rPr>
      <w:rFonts w:ascii="Times New Roman" w:hAnsi="Times New Roman" w:eastAsia="Times New Roman" w:cs="Times New Roman"/>
      <w:sz w:val="28"/>
      <w:szCs w:val="20"/>
      <w:lang w:val="ru-RU" w:eastAsia="ru-RU"/>
    </w:rPr>
  </w:style>
  <w:style w:type="character" w:styleId="748" w:customStyle="1">
    <w:name w:val="Основний текст 2 Знак"/>
    <w:basedOn w:val="732"/>
    <w:link w:val="747"/>
    <w:rPr>
      <w:rFonts w:ascii="Times New Roman" w:hAnsi="Times New Roman" w:eastAsia="Times New Roman" w:cs="Times New Roman"/>
      <w:sz w:val="28"/>
      <w:szCs w:val="20"/>
      <w:lang w:eastAsia="ru-RU"/>
    </w:rPr>
  </w:style>
  <w:style w:type="paragraph" w:styleId="749"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0" w:customStyle="1">
    <w:name w:val="Заголовок 2 Знак"/>
    <w:basedOn w:val="732"/>
    <w:link w:val="729"/>
    <w:uiPriority w:val="9"/>
    <w:rPr>
      <w:rFonts w:ascii="Times New Roman" w:hAnsi="Times New Roman" w:eastAsia="Times New Roman" w:cs="Times New Roman"/>
      <w:b/>
      <w:bCs/>
      <w:sz w:val="36"/>
      <w:szCs w:val="36"/>
      <w:lang w:val="uk-UA" w:eastAsia="uk-UA"/>
    </w:rPr>
  </w:style>
  <w:style w:type="paragraph" w:styleId="751">
    <w:name w:val="No Spacing"/>
    <w:link w:val="752"/>
    <w:uiPriority w:val="1"/>
    <w:qFormat/>
    <w:pPr>
      <w:spacing w:after="0" w:line="240" w:lineRule="auto"/>
    </w:pPr>
    <w:rPr>
      <w:rFonts w:ascii="Calibri" w:hAnsi="Calibri" w:eastAsia="Calibri" w:cs="Times New Roman"/>
      <w:lang w:val="uk-UA"/>
    </w:rPr>
  </w:style>
  <w:style w:type="character" w:styleId="752" w:customStyle="1">
    <w:name w:val="Без інтервалів Знак"/>
    <w:basedOn w:val="732"/>
    <w:link w:val="751"/>
    <w:uiPriority w:val="1"/>
    <w:rPr>
      <w:rFonts w:ascii="Calibri" w:hAnsi="Calibri" w:eastAsia="Calibri" w:cs="Times New Roman"/>
      <w:lang w:val="uk-UA"/>
    </w:rPr>
  </w:style>
  <w:style w:type="character" w:styleId="753" w:customStyle="1">
    <w:name w:val="Другое_"/>
    <w:basedOn w:val="732"/>
    <w:link w:val="754"/>
    <w:rPr>
      <w:rFonts w:ascii="Calibri" w:hAnsi="Calibri" w:eastAsia="Calibri" w:cs="Calibri"/>
      <w:sz w:val="20"/>
      <w:szCs w:val="20"/>
    </w:rPr>
  </w:style>
  <w:style w:type="paragraph" w:styleId="754" w:customStyle="1">
    <w:name w:val="Другое"/>
    <w:basedOn w:val="727"/>
    <w:link w:val="753"/>
    <w:qFormat/>
    <w:pPr>
      <w:spacing w:after="0" w:line="240" w:lineRule="auto"/>
      <w:widowControl w:val="off"/>
    </w:pPr>
    <w:rPr>
      <w:rFonts w:ascii="Calibri" w:hAnsi="Calibri" w:eastAsia="Calibri" w:cs="Calibri"/>
      <w:sz w:val="20"/>
      <w:szCs w:val="20"/>
      <w:lang w:val="ru-RU"/>
    </w:rPr>
  </w:style>
  <w:style w:type="paragraph" w:styleId="755"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6" w:customStyle="1">
    <w:name w:val="Основной текст (2)_"/>
    <w:basedOn w:val="732"/>
    <w:link w:val="757"/>
    <w:rPr>
      <w:rFonts w:eastAsia="Times New Roman" w:cs="Times New Roman"/>
      <w:shd w:val="clear" w:color="auto" w:fill="ffffff"/>
    </w:rPr>
  </w:style>
  <w:style w:type="paragraph" w:styleId="757" w:customStyle="1">
    <w:name w:val="Основной текст (2)"/>
    <w:basedOn w:val="727"/>
    <w:link w:val="756"/>
    <w:pPr>
      <w:ind w:hanging="700"/>
      <w:jc w:val="both"/>
      <w:spacing w:before="240" w:after="480" w:line="0" w:lineRule="atLeast"/>
      <w:shd w:val="clear" w:color="auto" w:fill="ffffff"/>
      <w:widowControl w:val="off"/>
    </w:pPr>
    <w:rPr>
      <w:rFonts w:eastAsia="Times New Roman" w:cs="Times New Roman"/>
      <w:lang w:val="ru-RU"/>
    </w:rPr>
  </w:style>
  <w:style w:type="character" w:styleId="758" w:customStyle="1">
    <w:name w:val="Текст у виносці Знак"/>
    <w:basedOn w:val="732"/>
    <w:link w:val="759"/>
    <w:uiPriority w:val="99"/>
    <w:semiHidden/>
    <w:rPr>
      <w:rFonts w:ascii="Segoe UI" w:hAnsi="Segoe UI" w:eastAsia="Times New Roman" w:cs="Segoe UI"/>
      <w:sz w:val="18"/>
      <w:szCs w:val="18"/>
      <w:lang w:eastAsia="ru-RU"/>
    </w:rPr>
  </w:style>
  <w:style w:type="paragraph" w:styleId="759">
    <w:name w:val="Balloon Text"/>
    <w:basedOn w:val="727"/>
    <w:link w:val="758"/>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0" w:customStyle="1">
    <w:name w:val="Текст у виносці Знак1"/>
    <w:basedOn w:val="732"/>
    <w:uiPriority w:val="99"/>
    <w:semiHidden/>
    <w:rPr>
      <w:rFonts w:ascii="Segoe UI" w:hAnsi="Segoe UI" w:cs="Segoe UI"/>
      <w:sz w:val="18"/>
      <w:szCs w:val="18"/>
      <w:lang w:val="uk-UA"/>
    </w:rPr>
  </w:style>
  <w:style w:type="character" w:styleId="761" w:customStyle="1">
    <w:name w:val="T23"/>
    <w:rPr>
      <w:rFonts w:hint="default" w:ascii="Times New Roman" w:hAnsi="Times New Roman" w:eastAsia="Times New Roman1" w:cs="Times New Roman"/>
    </w:rPr>
  </w:style>
  <w:style w:type="paragraph" w:styleId="762" w:customStyle="1">
    <w:name w:val="Абзац списку1"/>
    <w:basedOn w:val="727"/>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3" w:customStyle="1">
    <w:name w:val="markedcontent"/>
    <w:basedOn w:val="732"/>
  </w:style>
  <w:style w:type="paragraph" w:styleId="764">
    <w:name w:val="annotation text"/>
    <w:basedOn w:val="727"/>
    <w:link w:val="765"/>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5" w:customStyle="1">
    <w:name w:val="Текст примітки Знак"/>
    <w:basedOn w:val="732"/>
    <w:link w:val="764"/>
    <w:uiPriority w:val="99"/>
    <w:rPr>
      <w:rFonts w:ascii="Times New Roman" w:hAnsi="Times New Roman" w:eastAsia="Times New Roman" w:cs="Times New Roman"/>
      <w:sz w:val="20"/>
      <w:szCs w:val="20"/>
      <w:lang w:eastAsia="ru-RU"/>
    </w:rPr>
  </w:style>
  <w:style w:type="character" w:styleId="766" w:customStyle="1">
    <w:name w:val="docdata"/>
    <w:basedOn w:val="732"/>
  </w:style>
  <w:style w:type="character" w:styleId="767" w:customStyle="1">
    <w:name w:val="Заголовок 3 Знак"/>
    <w:basedOn w:val="732"/>
    <w:link w:val="730"/>
    <w:uiPriority w:val="9"/>
    <w:semiHidden/>
    <w:rPr>
      <w:rFonts w:asciiTheme="majorHAnsi" w:hAnsiTheme="majorHAnsi" w:eastAsiaTheme="majorEastAsia" w:cstheme="majorBidi"/>
      <w:color w:val="1f4d78" w:themeColor="accent1" w:themeShade="7F"/>
      <w:sz w:val="24"/>
      <w:szCs w:val="24"/>
      <w:lang w:val="uk-UA"/>
    </w:rPr>
  </w:style>
  <w:style w:type="character" w:styleId="768" w:customStyle="1">
    <w:name w:val="Заголовок 4 Знак"/>
    <w:basedOn w:val="732"/>
    <w:link w:val="731"/>
    <w:uiPriority w:val="9"/>
    <w:semiHidden/>
    <w:rPr>
      <w:rFonts w:asciiTheme="majorHAnsi" w:hAnsiTheme="majorHAnsi" w:eastAsiaTheme="majorEastAsia" w:cstheme="majorBidi"/>
      <w:i/>
      <w:iCs/>
      <w:color w:val="2e74b5" w:themeColor="accent1" w:themeShade="BF"/>
      <w:lang w:val="uk-UA"/>
    </w:rPr>
  </w:style>
  <w:style w:type="paragraph" w:styleId="769" w:customStyle="1">
    <w:name w:val="name-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0" w:customStyle="1">
    <w:name w:val="cont-spec"/>
    <w:basedOn w:val="727"/>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1">
    <w:name w:val="Strong"/>
    <w:basedOn w:val="732"/>
    <w:uiPriority w:val="22"/>
    <w:qFormat/>
    <w:rPr>
      <w:b/>
      <w:bCs/>
    </w:rPr>
  </w:style>
  <w:style w:type="paragraph" w:styleId="772" w:customStyle="1">
    <w:name w:val="rvps6"/>
    <w:basedOn w:val="727"/>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3"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character" w:styleId="774" w:customStyle="1">
    <w:name w:val="Заголовок 1 Знак"/>
    <w:basedOn w:val="732"/>
    <w:link w:val="728"/>
    <w:uiPriority w:val="9"/>
    <w:rPr>
      <w:rFonts w:asciiTheme="majorHAnsi" w:hAnsiTheme="majorHAnsi" w:eastAsiaTheme="majorEastAsia" w:cstheme="majorBidi"/>
      <w:color w:val="2e74b5" w:themeColor="accent1" w:themeShade="BF"/>
      <w:sz w:val="32"/>
      <w:szCs w:val="32"/>
      <w:lang w:eastAsia="ru-RU"/>
    </w:rPr>
  </w:style>
  <w:style w:type="paragraph" w:styleId="775">
    <w:name w:val="Body Text"/>
    <w:basedOn w:val="727"/>
    <w:link w:val="776"/>
    <w:pPr>
      <w:spacing w:after="120" w:line="240" w:lineRule="auto"/>
      <w:widowControl w:val="off"/>
    </w:pPr>
    <w:rPr>
      <w:rFonts w:ascii="Times New Roman" w:hAnsi="Times New Roman" w:eastAsia="Times New Roman" w:cs="Times New Roman"/>
      <w:sz w:val="20"/>
      <w:szCs w:val="20"/>
      <w:lang w:val="ru-RU" w:eastAsia="ru-RU"/>
    </w:rPr>
  </w:style>
  <w:style w:type="character" w:styleId="776" w:customStyle="1">
    <w:name w:val="Основний текст Знак"/>
    <w:basedOn w:val="732"/>
    <w:link w:val="775"/>
    <w:rPr>
      <w:rFonts w:ascii="Times New Roman" w:hAnsi="Times New Roman" w:eastAsia="Times New Roman" w:cs="Times New Roman"/>
      <w:sz w:val="20"/>
      <w:szCs w:val="20"/>
      <w:lang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image" Target="media/image1.png"/><Relationship Id="rId12" Type="http://schemas.openxmlformats.org/officeDocument/2006/relationships/image" Target="media/image2.png"/><Relationship Id="rId13" Type="http://schemas.openxmlformats.org/officeDocument/2006/relationships/image" Target="media/image3.png"/><Relationship Id="rId14" Type="http://schemas.openxmlformats.org/officeDocument/2006/relationships/image" Target="media/image4.png"/><Relationship Id="rId15" Type="http://schemas.openxmlformats.org/officeDocument/2006/relationships/image" Target="media/image5.png"/></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167</cp:revision>
  <dcterms:created xsi:type="dcterms:W3CDTF">2022-11-01T12:47:00Z</dcterms:created>
  <dcterms:modified xsi:type="dcterms:W3CDTF">2024-08-05T10:25:31Z</dcterms:modified>
</cp:coreProperties>
</file>