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A9FA465" w:rsidR="00F90C90" w:rsidRPr="00506EE3"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558DF" w:rsidRPr="00E558DF">
        <w:rPr>
          <w:b w:val="0"/>
          <w:bCs w:val="0"/>
          <w:sz w:val="24"/>
          <w:szCs w:val="24"/>
        </w:rPr>
        <w:t>Закупівля дверей металевих протипожежних з монтажем CPV за ЄЗС ДК 021:2015 44220000-8 Столярні вироби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BF4796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9590D">
        <w:rPr>
          <w:rFonts w:ascii="Times New Roman" w:hAnsi="Times New Roman" w:cs="Times New Roman"/>
          <w:sz w:val="24"/>
          <w:szCs w:val="24"/>
        </w:rPr>
        <w:t>10</w:t>
      </w:r>
      <w:r w:rsidR="001944C8">
        <w:rPr>
          <w:rFonts w:ascii="Times New Roman" w:hAnsi="Times New Roman" w:cs="Times New Roman"/>
          <w:sz w:val="24"/>
          <w:szCs w:val="24"/>
        </w:rPr>
        <w:t>-</w:t>
      </w:r>
      <w:r w:rsidR="00C9590D">
        <w:rPr>
          <w:rFonts w:ascii="Times New Roman" w:hAnsi="Times New Roman" w:cs="Times New Roman"/>
          <w:sz w:val="24"/>
          <w:szCs w:val="24"/>
        </w:rPr>
        <w:t>09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w:t>
      </w:r>
      <w:r w:rsidR="00C9590D">
        <w:rPr>
          <w:rFonts w:ascii="Times New Roman" w:hAnsi="Times New Roman" w:cs="Times New Roman"/>
          <w:sz w:val="24"/>
          <w:szCs w:val="24"/>
        </w:rPr>
        <w:t>15338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FCF32B7" w14:textId="65B8562F" w:rsidR="00506EE3" w:rsidRPr="00506EE3" w:rsidRDefault="009D1AE9" w:rsidP="00506EE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558DF" w:rsidRPr="00E558DF">
        <w:rPr>
          <w:b w:val="0"/>
          <w:bCs w:val="0"/>
          <w:sz w:val="24"/>
          <w:szCs w:val="24"/>
        </w:rPr>
        <w:t>Закупівля дверей металевих протипожежних з монтажем CPV за ЄЗС ДК 021:2015 44220000-8 Столярні вироби</w:t>
      </w:r>
    </w:p>
    <w:p w14:paraId="7C8E816B" w14:textId="1AD947B6" w:rsidR="00CD0EC0" w:rsidRPr="002F7B4B" w:rsidRDefault="00CD0EC0" w:rsidP="002F7B4B">
      <w:pPr>
        <w:spacing w:after="0" w:line="240" w:lineRule="auto"/>
        <w:jc w:val="both"/>
        <w:rPr>
          <w:rFonts w:ascii="Times New Roman" w:hAnsi="Times New Roman" w:cs="Times New Roman"/>
          <w:spacing w:val="1"/>
          <w:sz w:val="24"/>
          <w:szCs w:val="24"/>
        </w:rPr>
      </w:pPr>
    </w:p>
    <w:p w14:paraId="183DB0A9" w14:textId="77777777" w:rsidR="00E558DF" w:rsidRPr="00E558DF" w:rsidRDefault="00E558DF" w:rsidP="00E558DF">
      <w:pPr>
        <w:spacing w:after="0" w:line="240" w:lineRule="auto"/>
        <w:jc w:val="center"/>
        <w:rPr>
          <w:rFonts w:ascii="Times New Roman" w:hAnsi="Times New Roman" w:cs="Times New Roman"/>
          <w:b/>
          <w:sz w:val="24"/>
          <w:szCs w:val="24"/>
        </w:rPr>
      </w:pPr>
      <w:r w:rsidRPr="00E558DF">
        <w:rPr>
          <w:rFonts w:ascii="Times New Roman" w:hAnsi="Times New Roman" w:cs="Times New Roman"/>
          <w:b/>
          <w:sz w:val="24"/>
          <w:szCs w:val="24"/>
        </w:rPr>
        <w:t>ТЕХНІЧНА СПЕЦИФІКАЦІЯ</w:t>
      </w:r>
    </w:p>
    <w:p w14:paraId="11AF1418" w14:textId="77777777" w:rsidR="00E558DF" w:rsidRPr="00E558DF" w:rsidRDefault="00E558DF" w:rsidP="00E558DF">
      <w:pPr>
        <w:spacing w:after="0" w:line="240" w:lineRule="auto"/>
        <w:jc w:val="center"/>
        <w:rPr>
          <w:rFonts w:ascii="Times New Roman" w:hAnsi="Times New Roman" w:cs="Times New Roman"/>
          <w:b/>
          <w:sz w:val="24"/>
          <w:szCs w:val="24"/>
        </w:rPr>
      </w:pPr>
    </w:p>
    <w:tbl>
      <w:tblPr>
        <w:tblStyle w:val="26"/>
        <w:tblW w:w="9498" w:type="dxa"/>
        <w:tblInd w:w="-5" w:type="dxa"/>
        <w:tblLook w:val="04A0" w:firstRow="1" w:lastRow="0" w:firstColumn="1" w:lastColumn="0" w:noHBand="0" w:noVBand="1"/>
      </w:tblPr>
      <w:tblGrid>
        <w:gridCol w:w="562"/>
        <w:gridCol w:w="5966"/>
        <w:gridCol w:w="1271"/>
        <w:gridCol w:w="1699"/>
      </w:tblGrid>
      <w:tr w:rsidR="00E558DF" w:rsidRPr="00E558DF" w14:paraId="6282E40A" w14:textId="77777777" w:rsidTr="00C76774">
        <w:tc>
          <w:tcPr>
            <w:tcW w:w="563" w:type="dxa"/>
            <w:vAlign w:val="center"/>
          </w:tcPr>
          <w:p w14:paraId="04A2A840" w14:textId="77777777" w:rsidR="00E558DF" w:rsidRPr="00E558DF" w:rsidRDefault="00E558DF" w:rsidP="00E558DF">
            <w:pPr>
              <w:suppressAutoHyphens/>
              <w:contextualSpacing/>
              <w:jc w:val="center"/>
              <w:rPr>
                <w:rFonts w:ascii="Times New Roman" w:eastAsia="Aptos" w:hAnsi="Times New Roman" w:cs="Times New Roman"/>
                <w:b/>
                <w:bCs/>
                <w:color w:val="000000"/>
              </w:rPr>
            </w:pPr>
            <w:bookmarkStart w:id="0" w:name="_Hlk204248034"/>
            <w:r w:rsidRPr="00E558DF">
              <w:rPr>
                <w:rFonts w:ascii="Times New Roman" w:eastAsia="Aptos" w:hAnsi="Times New Roman" w:cs="Times New Roman"/>
                <w:b/>
                <w:bCs/>
                <w:color w:val="000000"/>
              </w:rPr>
              <w:t>№</w:t>
            </w:r>
          </w:p>
          <w:p w14:paraId="6F1D5652" w14:textId="77777777" w:rsidR="00E558DF" w:rsidRPr="00E558DF" w:rsidRDefault="00E558DF" w:rsidP="00E558DF">
            <w:pPr>
              <w:suppressAutoHyphens/>
              <w:contextualSpacing/>
              <w:jc w:val="both"/>
              <w:rPr>
                <w:rFonts w:ascii="Times New Roman" w:eastAsia="Aptos" w:hAnsi="Times New Roman" w:cs="Times New Roman"/>
                <w:b/>
                <w:bCs/>
                <w:color w:val="000000"/>
              </w:rPr>
            </w:pPr>
            <w:r w:rsidRPr="00E558DF">
              <w:rPr>
                <w:rFonts w:ascii="Times New Roman" w:eastAsia="Aptos" w:hAnsi="Times New Roman" w:cs="Times New Roman"/>
                <w:b/>
                <w:bCs/>
                <w:color w:val="000000"/>
              </w:rPr>
              <w:t>з/п</w:t>
            </w:r>
          </w:p>
        </w:tc>
        <w:tc>
          <w:tcPr>
            <w:tcW w:w="5988" w:type="dxa"/>
            <w:vAlign w:val="center"/>
          </w:tcPr>
          <w:p w14:paraId="53857509" w14:textId="77777777" w:rsidR="00E558DF" w:rsidRPr="00E558DF" w:rsidRDefault="00E558DF" w:rsidP="00E558DF">
            <w:pPr>
              <w:suppressAutoHyphens/>
              <w:contextualSpacing/>
              <w:jc w:val="center"/>
              <w:rPr>
                <w:rFonts w:ascii="Times New Roman" w:eastAsia="Aptos" w:hAnsi="Times New Roman" w:cs="Times New Roman"/>
                <w:b/>
                <w:bCs/>
                <w:color w:val="000000"/>
              </w:rPr>
            </w:pPr>
            <w:r w:rsidRPr="00E558DF">
              <w:rPr>
                <w:rFonts w:ascii="Times New Roman" w:eastAsia="Aptos" w:hAnsi="Times New Roman" w:cs="Times New Roman"/>
                <w:b/>
                <w:bCs/>
                <w:color w:val="000000"/>
              </w:rPr>
              <w:t>Найменування товару</w:t>
            </w:r>
          </w:p>
        </w:tc>
        <w:tc>
          <w:tcPr>
            <w:tcW w:w="1246" w:type="dxa"/>
            <w:vAlign w:val="center"/>
          </w:tcPr>
          <w:p w14:paraId="41E7ADD1" w14:textId="77777777" w:rsidR="00E558DF" w:rsidRPr="00E558DF" w:rsidRDefault="00E558DF" w:rsidP="00E558DF">
            <w:pPr>
              <w:suppressAutoHyphens/>
              <w:contextualSpacing/>
              <w:jc w:val="center"/>
              <w:rPr>
                <w:rFonts w:ascii="Times New Roman" w:eastAsia="Aptos" w:hAnsi="Times New Roman" w:cs="Times New Roman"/>
                <w:b/>
                <w:bCs/>
                <w:color w:val="000000"/>
              </w:rPr>
            </w:pPr>
            <w:r w:rsidRPr="00E558DF">
              <w:rPr>
                <w:rFonts w:ascii="Times New Roman" w:eastAsia="Aptos" w:hAnsi="Times New Roman" w:cs="Times New Roman"/>
                <w:b/>
                <w:bCs/>
                <w:color w:val="000000"/>
              </w:rPr>
              <w:t>Одиниця виміру</w:t>
            </w:r>
          </w:p>
        </w:tc>
        <w:tc>
          <w:tcPr>
            <w:tcW w:w="1701" w:type="dxa"/>
            <w:vAlign w:val="center"/>
          </w:tcPr>
          <w:p w14:paraId="7003F2B4" w14:textId="77777777" w:rsidR="00E558DF" w:rsidRPr="00E558DF" w:rsidRDefault="00E558DF" w:rsidP="00E558DF">
            <w:pPr>
              <w:suppressAutoHyphens/>
              <w:contextualSpacing/>
              <w:jc w:val="both"/>
              <w:rPr>
                <w:rFonts w:ascii="Times New Roman" w:eastAsia="Aptos" w:hAnsi="Times New Roman" w:cs="Times New Roman"/>
                <w:b/>
                <w:bCs/>
                <w:color w:val="000000"/>
              </w:rPr>
            </w:pPr>
            <w:r w:rsidRPr="00E558DF">
              <w:rPr>
                <w:rFonts w:ascii="Times New Roman" w:eastAsia="Aptos" w:hAnsi="Times New Roman" w:cs="Times New Roman"/>
                <w:b/>
                <w:bCs/>
                <w:color w:val="000000"/>
              </w:rPr>
              <w:t>Кількість</w:t>
            </w:r>
          </w:p>
        </w:tc>
      </w:tr>
      <w:tr w:rsidR="00E558DF" w:rsidRPr="00E558DF" w14:paraId="3202B188" w14:textId="77777777" w:rsidTr="00C76774">
        <w:tc>
          <w:tcPr>
            <w:tcW w:w="563" w:type="dxa"/>
            <w:vAlign w:val="center"/>
          </w:tcPr>
          <w:p w14:paraId="52734F30" w14:textId="77777777" w:rsidR="00E558DF" w:rsidRPr="00E558DF" w:rsidRDefault="00E558DF" w:rsidP="00E558DF">
            <w:pPr>
              <w:suppressAutoHyphens/>
              <w:contextualSpacing/>
              <w:jc w:val="center"/>
              <w:rPr>
                <w:rFonts w:ascii="Times New Roman" w:eastAsia="Aptos" w:hAnsi="Times New Roman" w:cs="Times New Roman"/>
                <w:color w:val="000000"/>
              </w:rPr>
            </w:pPr>
            <w:r w:rsidRPr="00E558DF">
              <w:rPr>
                <w:rFonts w:ascii="Times New Roman" w:eastAsia="Aptos" w:hAnsi="Times New Roman" w:cs="Times New Roman"/>
                <w:b/>
                <w:bCs/>
                <w:color w:val="000000"/>
              </w:rPr>
              <w:t>1.</w:t>
            </w:r>
          </w:p>
        </w:tc>
        <w:tc>
          <w:tcPr>
            <w:tcW w:w="5988" w:type="dxa"/>
            <w:vAlign w:val="center"/>
          </w:tcPr>
          <w:p w14:paraId="2CB1D26F" w14:textId="77777777" w:rsidR="00E558DF" w:rsidRPr="00E558DF" w:rsidRDefault="00E558DF" w:rsidP="00E558DF">
            <w:pPr>
              <w:suppressAutoHyphens/>
              <w:contextualSpacing/>
              <w:jc w:val="both"/>
              <w:rPr>
                <w:rFonts w:ascii="Times New Roman" w:eastAsia="Aptos" w:hAnsi="Times New Roman" w:cs="Times New Roman"/>
                <w:color w:val="000000"/>
              </w:rPr>
            </w:pPr>
            <w:r w:rsidRPr="00E558DF">
              <w:rPr>
                <w:rFonts w:ascii="Times New Roman" w:eastAsia="Aptos" w:hAnsi="Times New Roman" w:cs="Times New Roman"/>
                <w:color w:val="000000"/>
              </w:rPr>
              <w:t>Двері металеві протипожежні двостулкові  глухі</w:t>
            </w:r>
          </w:p>
        </w:tc>
        <w:tc>
          <w:tcPr>
            <w:tcW w:w="1246" w:type="dxa"/>
            <w:vAlign w:val="center"/>
          </w:tcPr>
          <w:p w14:paraId="3CE2B8AD" w14:textId="77777777" w:rsidR="00E558DF" w:rsidRPr="00E558DF" w:rsidRDefault="00E558DF" w:rsidP="00E558DF">
            <w:pPr>
              <w:suppressAutoHyphens/>
              <w:contextualSpacing/>
              <w:jc w:val="center"/>
              <w:rPr>
                <w:rFonts w:ascii="Times New Roman" w:eastAsia="Aptos" w:hAnsi="Times New Roman" w:cs="Times New Roman"/>
                <w:color w:val="000000"/>
              </w:rPr>
            </w:pPr>
            <w:proofErr w:type="spellStart"/>
            <w:r w:rsidRPr="00E558DF">
              <w:rPr>
                <w:rFonts w:ascii="Times New Roman" w:eastAsia="Aptos" w:hAnsi="Times New Roman" w:cs="Times New Roman"/>
                <w:color w:val="000000"/>
              </w:rPr>
              <w:t>комплекта</w:t>
            </w:r>
            <w:proofErr w:type="spellEnd"/>
          </w:p>
        </w:tc>
        <w:tc>
          <w:tcPr>
            <w:tcW w:w="1701" w:type="dxa"/>
            <w:vAlign w:val="center"/>
          </w:tcPr>
          <w:p w14:paraId="60D3A235" w14:textId="77777777" w:rsidR="00E558DF" w:rsidRPr="00E558DF" w:rsidRDefault="00E558DF" w:rsidP="00E558DF">
            <w:pPr>
              <w:suppressAutoHyphens/>
              <w:contextualSpacing/>
              <w:jc w:val="center"/>
              <w:rPr>
                <w:rFonts w:ascii="Times New Roman" w:eastAsia="Aptos" w:hAnsi="Times New Roman" w:cs="Times New Roman"/>
                <w:color w:val="000000"/>
              </w:rPr>
            </w:pPr>
            <w:r w:rsidRPr="00E558DF">
              <w:rPr>
                <w:rFonts w:ascii="Times New Roman" w:eastAsia="Aptos" w:hAnsi="Times New Roman" w:cs="Times New Roman"/>
                <w:color w:val="000000"/>
              </w:rPr>
              <w:t>2</w:t>
            </w:r>
          </w:p>
        </w:tc>
      </w:tr>
      <w:tr w:rsidR="00E558DF" w:rsidRPr="00E558DF" w14:paraId="5428327C" w14:textId="77777777" w:rsidTr="00C76774">
        <w:trPr>
          <w:trHeight w:val="3422"/>
        </w:trPr>
        <w:tc>
          <w:tcPr>
            <w:tcW w:w="9498" w:type="dxa"/>
            <w:gridSpan w:val="4"/>
            <w:vAlign w:val="center"/>
          </w:tcPr>
          <w:p w14:paraId="2C6185ED" w14:textId="77777777" w:rsidR="00E558DF" w:rsidRPr="00E558DF" w:rsidRDefault="00E558DF" w:rsidP="00E558DF">
            <w:pPr>
              <w:ind w:left="-20"/>
              <w:contextualSpacing/>
              <w:rPr>
                <w:rFonts w:ascii="Times New Roman" w:hAnsi="Times New Roman" w:cs="Times New Roman"/>
                <w:bCs/>
                <w:i/>
                <w:iCs/>
              </w:rPr>
            </w:pPr>
            <w:r w:rsidRPr="00E558DF">
              <w:rPr>
                <w:rFonts w:ascii="Times New Roman" w:hAnsi="Times New Roman" w:cs="Times New Roman"/>
                <w:bCs/>
              </w:rPr>
              <w:t>Двері металеві протипожежні двостулкові  глухі</w:t>
            </w:r>
            <w:r w:rsidRPr="00E558DF">
              <w:rPr>
                <w:rFonts w:ascii="Times New Roman" w:hAnsi="Times New Roman" w:cs="Times New Roman"/>
                <w:bCs/>
                <w:i/>
                <w:iCs/>
              </w:rPr>
              <w:t xml:space="preserve"> </w:t>
            </w:r>
          </w:p>
          <w:p w14:paraId="345B8E92" w14:textId="77777777" w:rsidR="00E558DF" w:rsidRPr="00E558DF" w:rsidRDefault="00E558DF" w:rsidP="00E558DF">
            <w:pPr>
              <w:ind w:left="-20"/>
              <w:contextualSpacing/>
              <w:rPr>
                <w:rFonts w:ascii="Times New Roman" w:hAnsi="Times New Roman" w:cs="Times New Roman"/>
                <w:bCs/>
              </w:rPr>
            </w:pPr>
            <w:r w:rsidRPr="00E558DF">
              <w:rPr>
                <w:rFonts w:ascii="Times New Roman" w:hAnsi="Times New Roman" w:cs="Times New Roman"/>
                <w:bCs/>
                <w:i/>
                <w:iCs/>
              </w:rPr>
              <w:t>габаритні розміри:</w:t>
            </w:r>
            <w:r w:rsidRPr="00E558DF">
              <w:rPr>
                <w:rFonts w:ascii="Times New Roman" w:hAnsi="Times New Roman" w:cs="Times New Roman"/>
                <w:bCs/>
              </w:rPr>
              <w:t xml:space="preserve"> 2080*1470 мм</w:t>
            </w:r>
          </w:p>
          <w:p w14:paraId="377936BB" w14:textId="77777777" w:rsidR="00E558DF" w:rsidRPr="00E558DF" w:rsidRDefault="00E558DF" w:rsidP="00E558DF">
            <w:pPr>
              <w:ind w:left="-20"/>
              <w:contextualSpacing/>
              <w:rPr>
                <w:rFonts w:ascii="Times New Roman" w:hAnsi="Times New Roman" w:cs="Times New Roman"/>
                <w:bCs/>
              </w:rPr>
            </w:pPr>
            <w:r w:rsidRPr="00E558DF">
              <w:rPr>
                <w:rFonts w:ascii="Times New Roman" w:hAnsi="Times New Roman" w:cs="Times New Roman"/>
                <w:bCs/>
                <w:i/>
                <w:iCs/>
              </w:rPr>
              <w:t xml:space="preserve">Колір виробу: </w:t>
            </w:r>
            <w:r w:rsidRPr="00E558DF">
              <w:rPr>
                <w:rFonts w:ascii="Times New Roman" w:hAnsi="Times New Roman" w:cs="Times New Roman"/>
                <w:bCs/>
                <w:lang w:val="en-US"/>
              </w:rPr>
              <w:t>RAL</w:t>
            </w:r>
            <w:r w:rsidRPr="00E558DF">
              <w:rPr>
                <w:rFonts w:ascii="Times New Roman" w:hAnsi="Times New Roman" w:cs="Times New Roman"/>
                <w:bCs/>
              </w:rPr>
              <w:t xml:space="preserve"> 7024 графіт</w:t>
            </w:r>
          </w:p>
          <w:p w14:paraId="4035668C" w14:textId="77777777" w:rsidR="00E558DF" w:rsidRPr="00E558DF" w:rsidRDefault="00E558DF" w:rsidP="00E558DF">
            <w:pPr>
              <w:tabs>
                <w:tab w:val="center" w:pos="4677"/>
              </w:tabs>
              <w:contextualSpacing/>
              <w:jc w:val="both"/>
              <w:rPr>
                <w:rFonts w:ascii="Times New Roman" w:hAnsi="Times New Roman" w:cs="Times New Roman"/>
              </w:rPr>
            </w:pPr>
            <w:r w:rsidRPr="00E558DF">
              <w:rPr>
                <w:rFonts w:ascii="Times New Roman" w:hAnsi="Times New Roman" w:cs="Times New Roman"/>
              </w:rPr>
              <w:t xml:space="preserve">Двері металеві протипожежні </w:t>
            </w:r>
            <w:proofErr w:type="spellStart"/>
            <w:r w:rsidRPr="00E558DF">
              <w:rPr>
                <w:rFonts w:ascii="Times New Roman" w:hAnsi="Times New Roman" w:cs="Times New Roman"/>
              </w:rPr>
              <w:t>двухстулкові</w:t>
            </w:r>
            <w:proofErr w:type="spellEnd"/>
            <w:r w:rsidRPr="00E558DF">
              <w:rPr>
                <w:rFonts w:ascii="Times New Roman" w:hAnsi="Times New Roman" w:cs="Times New Roman"/>
              </w:rPr>
              <w:t xml:space="preserve"> глухі з межею вогнестійкості </w:t>
            </w:r>
            <w:r w:rsidRPr="00E558DF">
              <w:rPr>
                <w:rFonts w:ascii="Times New Roman" w:hAnsi="Times New Roman" w:cs="Times New Roman"/>
                <w:lang w:val="en-US"/>
              </w:rPr>
              <w:t>EI</w:t>
            </w:r>
            <w:r w:rsidRPr="00E558DF">
              <w:rPr>
                <w:rFonts w:ascii="Times New Roman" w:hAnsi="Times New Roman" w:cs="Times New Roman"/>
              </w:rPr>
              <w:t xml:space="preserve"> 60 (60хвилин)</w:t>
            </w:r>
          </w:p>
          <w:p w14:paraId="5BABCEB1" w14:textId="77777777" w:rsidR="00E558DF" w:rsidRPr="00E558DF" w:rsidRDefault="00E558DF" w:rsidP="00E558DF">
            <w:pPr>
              <w:tabs>
                <w:tab w:val="center" w:pos="4677"/>
              </w:tabs>
              <w:contextualSpacing/>
              <w:jc w:val="both"/>
              <w:rPr>
                <w:rFonts w:ascii="Times New Roman" w:hAnsi="Times New Roman" w:cs="Times New Roman"/>
              </w:rPr>
            </w:pPr>
            <w:r w:rsidRPr="00E558DF">
              <w:rPr>
                <w:rFonts w:ascii="Times New Roman" w:hAnsi="Times New Roman" w:cs="Times New Roman"/>
              </w:rPr>
              <w:t>Розмір отвору – 1500-2100 (</w:t>
            </w:r>
            <w:r w:rsidRPr="00E558DF">
              <w:rPr>
                <w:rFonts w:ascii="Times New Roman" w:hAnsi="Times New Roman" w:cs="Times New Roman"/>
                <w:lang w:val="en-US"/>
              </w:rPr>
              <w:t>h</w:t>
            </w:r>
            <w:r w:rsidRPr="00E558DF">
              <w:rPr>
                <w:rFonts w:ascii="Times New Roman" w:hAnsi="Times New Roman" w:cs="Times New Roman"/>
              </w:rPr>
              <w:t>) мм</w:t>
            </w:r>
          </w:p>
          <w:p w14:paraId="6925413A" w14:textId="77777777" w:rsidR="00E558DF" w:rsidRPr="00E558DF" w:rsidRDefault="00E558DF" w:rsidP="00E558DF">
            <w:pPr>
              <w:tabs>
                <w:tab w:val="center" w:pos="4677"/>
              </w:tabs>
              <w:contextualSpacing/>
              <w:jc w:val="both"/>
              <w:rPr>
                <w:rFonts w:ascii="Times New Roman" w:hAnsi="Times New Roman" w:cs="Times New Roman"/>
              </w:rPr>
            </w:pPr>
            <w:r w:rsidRPr="00E558DF">
              <w:rPr>
                <w:rFonts w:ascii="Times New Roman" w:hAnsi="Times New Roman" w:cs="Times New Roman"/>
              </w:rPr>
              <w:t>Робоча стулка – 1000 мм</w:t>
            </w:r>
          </w:p>
          <w:p w14:paraId="5544419C" w14:textId="77777777" w:rsidR="00E558DF" w:rsidRPr="00E558DF" w:rsidRDefault="00E558DF" w:rsidP="00E558DF">
            <w:pPr>
              <w:tabs>
                <w:tab w:val="center" w:pos="4677"/>
              </w:tabs>
              <w:contextualSpacing/>
              <w:jc w:val="both"/>
              <w:rPr>
                <w:rFonts w:ascii="Times New Roman" w:hAnsi="Times New Roman" w:cs="Times New Roman"/>
              </w:rPr>
            </w:pPr>
            <w:r w:rsidRPr="00E558DF">
              <w:rPr>
                <w:rFonts w:ascii="Times New Roman" w:hAnsi="Times New Roman" w:cs="Times New Roman"/>
              </w:rPr>
              <w:t>Відкривання  - праве з лиштвою, з порогом</w:t>
            </w:r>
          </w:p>
          <w:p w14:paraId="3695DAF5" w14:textId="77777777" w:rsidR="00E558DF" w:rsidRPr="00E558DF" w:rsidRDefault="00E558DF" w:rsidP="00E558DF">
            <w:pPr>
              <w:tabs>
                <w:tab w:val="center" w:pos="4677"/>
              </w:tabs>
              <w:contextualSpacing/>
              <w:jc w:val="both"/>
              <w:rPr>
                <w:rFonts w:ascii="Times New Roman" w:hAnsi="Times New Roman" w:cs="Times New Roman"/>
              </w:rPr>
            </w:pPr>
            <w:r w:rsidRPr="00E558DF">
              <w:rPr>
                <w:rFonts w:ascii="Times New Roman" w:hAnsi="Times New Roman" w:cs="Times New Roman"/>
              </w:rPr>
              <w:t xml:space="preserve">Комплект </w:t>
            </w:r>
            <w:proofErr w:type="spellStart"/>
            <w:r w:rsidRPr="00E558DF">
              <w:rPr>
                <w:rFonts w:ascii="Times New Roman" w:hAnsi="Times New Roman" w:cs="Times New Roman"/>
              </w:rPr>
              <w:t>форнітури</w:t>
            </w:r>
            <w:proofErr w:type="spellEnd"/>
            <w:r w:rsidRPr="00E558DF">
              <w:rPr>
                <w:rFonts w:ascii="Times New Roman" w:hAnsi="Times New Roman" w:cs="Times New Roman"/>
              </w:rPr>
              <w:t xml:space="preserve">  </w:t>
            </w:r>
          </w:p>
          <w:p w14:paraId="2DFDC850" w14:textId="77777777" w:rsidR="00E558DF" w:rsidRPr="00E558DF" w:rsidRDefault="00E558DF" w:rsidP="00E558DF">
            <w:pPr>
              <w:ind w:left="-20"/>
              <w:contextualSpacing/>
              <w:rPr>
                <w:rFonts w:ascii="Times New Roman" w:hAnsi="Times New Roman" w:cs="Times New Roman"/>
                <w:b/>
              </w:rPr>
            </w:pPr>
            <w:r w:rsidRPr="00E558DF">
              <w:rPr>
                <w:rFonts w:ascii="Times New Roman" w:hAnsi="Times New Roman" w:cs="Times New Roman"/>
                <w:noProof/>
              </w:rPr>
              <w:drawing>
                <wp:inline distT="0" distB="0" distL="0" distR="0" wp14:anchorId="63C054A8" wp14:editId="647CA22C">
                  <wp:extent cx="1809750" cy="2847975"/>
                  <wp:effectExtent l="0" t="0" r="0" b="9525"/>
                  <wp:docPr id="1168521161" name="Рисунок 2" descr="Зображення, що містить будівля, Дверна ручка, Двері, двері&#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21161" name="Рисунок 2" descr="Зображення, що містить будівля, Дверна ручка, Двері, двері&#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2847975"/>
                          </a:xfrm>
                          <a:prstGeom prst="rect">
                            <a:avLst/>
                          </a:prstGeom>
                          <a:noFill/>
                          <a:ln>
                            <a:noFill/>
                          </a:ln>
                        </pic:spPr>
                      </pic:pic>
                    </a:graphicData>
                  </a:graphic>
                </wp:inline>
              </w:drawing>
            </w:r>
          </w:p>
          <w:p w14:paraId="7BFA80B2" w14:textId="77777777" w:rsidR="00E558DF" w:rsidRPr="00E558DF" w:rsidRDefault="00E558DF" w:rsidP="00E558DF">
            <w:pPr>
              <w:jc w:val="both"/>
              <w:rPr>
                <w:rFonts w:ascii="Times New Roman" w:eastAsia="Aptos" w:hAnsi="Times New Roman" w:cs="Times New Roman"/>
                <w:i/>
                <w:iCs/>
                <w:color w:val="000000"/>
              </w:rPr>
            </w:pPr>
          </w:p>
        </w:tc>
      </w:tr>
    </w:tbl>
    <w:p w14:paraId="2525A8C6" w14:textId="77777777" w:rsidR="00E558DF" w:rsidRPr="00E558DF" w:rsidRDefault="00E558DF" w:rsidP="00E558DF">
      <w:pPr>
        <w:spacing w:after="0" w:line="240" w:lineRule="auto"/>
        <w:jc w:val="both"/>
        <w:rPr>
          <w:rFonts w:ascii="Times New Roman" w:eastAsia="Aptos" w:hAnsi="Times New Roman" w:cs="Times New Roman"/>
          <w:color w:val="000000"/>
          <w:kern w:val="2"/>
          <w:sz w:val="24"/>
          <w:szCs w:val="24"/>
          <w14:ligatures w14:val="standardContextual"/>
        </w:rPr>
      </w:pPr>
    </w:p>
    <w:p w14:paraId="30C872B9"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bookmarkStart w:id="1" w:name="_Hlk210818357"/>
      <w:bookmarkStart w:id="2" w:name="_Hlk210824574"/>
      <w:r w:rsidRPr="00E558DF">
        <w:rPr>
          <w:rFonts w:ascii="Times New Roman" w:eastAsia="Aptos" w:hAnsi="Times New Roman" w:cs="Times New Roman"/>
          <w:color w:val="000000"/>
          <w:kern w:val="2"/>
          <w:sz w:val="24"/>
          <w:szCs w:val="24"/>
          <w14:ligatures w14:val="standardContextual"/>
        </w:rPr>
        <w:t xml:space="preserve">1. Товар постачається новим, що раніше не був у використанні, без механічних пошкоджень,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забезпечує збереження,  цілісність та неушкодженість під час транспортування. </w:t>
      </w:r>
    </w:p>
    <w:p w14:paraId="14E5DEEE"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E558DF">
        <w:rPr>
          <w:rFonts w:ascii="Times New Roman" w:eastAsia="Aptos" w:hAnsi="Times New Roman" w:cs="Times New Roman"/>
          <w:color w:val="000000"/>
          <w:kern w:val="2"/>
          <w:sz w:val="24"/>
          <w:szCs w:val="24"/>
          <w14:ligatures w14:val="standardContextual"/>
        </w:rPr>
        <w:t>2. Товар, запропонований Учасником, повинен відповідати національним та/або міжнародним стандартам, технічним вимогам до предмету закупівлі. Якість та вид  товару повинна відповідати вимогам діючих ДСТУ, ГОСТ, ТУ, сертифікатам відповідності та іншим нормам, що встановлені для даного товару.</w:t>
      </w:r>
    </w:p>
    <w:p w14:paraId="51A5FB05"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E558DF">
        <w:rPr>
          <w:rFonts w:ascii="Times New Roman" w:eastAsia="Aptos" w:hAnsi="Times New Roman" w:cs="Times New Roman"/>
          <w:color w:val="000000"/>
          <w:kern w:val="2"/>
          <w:sz w:val="24"/>
          <w:szCs w:val="24"/>
          <w14:ligatures w14:val="standardContextual"/>
        </w:rPr>
        <w:t>3. Доставка та розвантаження товару здійснюється за рахунок і силами Постачальника у попередньо узгоджені терміни і визначається в кожному випадку замовленням Замовника.</w:t>
      </w:r>
    </w:p>
    <w:p w14:paraId="679BCF3F"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E558DF">
        <w:rPr>
          <w:rFonts w:ascii="Times New Roman" w:eastAsia="Aptos" w:hAnsi="Times New Roman" w:cs="Times New Roman"/>
          <w:color w:val="000000"/>
          <w:kern w:val="2"/>
          <w:sz w:val="24"/>
          <w:szCs w:val="24"/>
          <w14:ligatures w14:val="standardContextual"/>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5F6A9B52" w14:textId="77777777" w:rsidR="00E558DF" w:rsidRPr="00E558DF" w:rsidRDefault="00E558DF" w:rsidP="00E558DF">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E558DF">
        <w:rPr>
          <w:rFonts w:ascii="Times New Roman" w:eastAsia="Aptos" w:hAnsi="Times New Roman" w:cs="Times New Roman"/>
          <w:color w:val="000000"/>
          <w:spacing w:val="-2"/>
          <w:kern w:val="2"/>
          <w:sz w:val="24"/>
          <w:szCs w:val="24"/>
          <w14:ligatures w14:val="standardContextual"/>
        </w:rPr>
        <w:t>5.  Гарантійні зобов’язання (всіх найменувань) повинні бути не менше строків, визначених технічними умовами виробника цих товарів, але не менше 12 місяців. Учасник має забезпечити обслуговування (підтримку) протягом гарантійного терміну.</w:t>
      </w:r>
    </w:p>
    <w:p w14:paraId="17D58729" w14:textId="77777777" w:rsidR="00E558DF" w:rsidRPr="00E558DF" w:rsidRDefault="00E558DF" w:rsidP="00E558DF">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E558DF">
        <w:rPr>
          <w:rFonts w:ascii="Times New Roman" w:eastAsia="Aptos" w:hAnsi="Times New Roman" w:cs="Times New Roman"/>
          <w:color w:val="000000"/>
          <w:spacing w:val="-2"/>
          <w:kern w:val="2"/>
          <w:sz w:val="24"/>
          <w:szCs w:val="24"/>
          <w14:ligatures w14:val="standardContextual"/>
        </w:rPr>
        <w:t>Гарантійний термін експлуатації: встановлюється нормативно-технічною документацією та виробником, але не менше 12 місяців.</w:t>
      </w:r>
    </w:p>
    <w:p w14:paraId="75AEF8B9" w14:textId="77777777" w:rsidR="00E558DF" w:rsidRPr="00E558DF" w:rsidRDefault="00E558DF" w:rsidP="00E558DF">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E558DF">
        <w:rPr>
          <w:rFonts w:ascii="Times New Roman" w:eastAsia="Aptos" w:hAnsi="Times New Roman" w:cs="Times New Roman"/>
          <w:color w:val="000000"/>
          <w:spacing w:val="-2"/>
          <w:kern w:val="2"/>
          <w:sz w:val="24"/>
          <w:szCs w:val="24"/>
          <w14:ligatures w14:val="standardContextual"/>
        </w:rPr>
        <w:t xml:space="preserve">6. Рік виготовлення: не раніше 2025 року. </w:t>
      </w:r>
    </w:p>
    <w:p w14:paraId="5488C053"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1D471861" w14:textId="77777777" w:rsidR="00E558DF" w:rsidRPr="00E558DF" w:rsidRDefault="00E558DF" w:rsidP="00E558DF">
      <w:pPr>
        <w:spacing w:after="0" w:line="240" w:lineRule="auto"/>
        <w:ind w:firstLine="567"/>
        <w:jc w:val="both"/>
        <w:rPr>
          <w:rFonts w:ascii="Times New Roman" w:eastAsia="Aptos" w:hAnsi="Times New Roman" w:cs="Times New Roman"/>
          <w:b/>
          <w:bCs/>
          <w:kern w:val="2"/>
          <w:sz w:val="24"/>
          <w:szCs w:val="24"/>
          <w:bdr w:val="none" w:sz="0" w:space="0" w:color="auto" w:frame="1"/>
          <w:shd w:val="clear" w:color="auto" w:fill="FFFFFF"/>
          <w14:ligatures w14:val="standardContextual"/>
        </w:rPr>
      </w:pPr>
      <w:r w:rsidRPr="00E558DF">
        <w:rPr>
          <w:rFonts w:ascii="Times New Roman" w:eastAsia="Aptos" w:hAnsi="Times New Roman" w:cs="Times New Roman"/>
          <w:b/>
          <w:bCs/>
          <w:kern w:val="2"/>
          <w:sz w:val="24"/>
          <w:szCs w:val="24"/>
          <w:bdr w:val="none" w:sz="0" w:space="0" w:color="auto" w:frame="1"/>
          <w:shd w:val="clear" w:color="auto" w:fill="FFFFFF"/>
          <w14:ligatures w14:val="standardContextual"/>
        </w:rPr>
        <w:t xml:space="preserve">2. Послуги з монтажу та демонтажу </w:t>
      </w:r>
    </w:p>
    <w:p w14:paraId="4B7F0E1D"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Всі роботи по монтажу і демонтажу проводяться з обов'язковим виконанням вимог техніки безпеки згідно:</w:t>
      </w:r>
    </w:p>
    <w:p w14:paraId="644D564F"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ДСТУ Б В.2.6-77: 2009 Двері металеві протипожежні. Загальні технічні вимоги;</w:t>
      </w:r>
    </w:p>
    <w:p w14:paraId="05F5047F"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ДБН В.1.1.7 -2016 Пожежна безпека об'єктів будівництва;</w:t>
      </w:r>
    </w:p>
    <w:p w14:paraId="23BA2FEA"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Ліцензійних умов з монтажу протипожежних виробів.</w:t>
      </w:r>
    </w:p>
    <w:p w14:paraId="38CCEB31"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Перед виконанням монтажних робіт необхідно провести огляд двері з метою виявлення можливих пошкоджень її під час транспортування;</w:t>
      </w:r>
    </w:p>
    <w:p w14:paraId="28677FB5"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Двері встановлюються в дверний отвір відповідно до технічної документації та конструкції конкретного типу дверей, затвердженої в установленому порядку;</w:t>
      </w:r>
    </w:p>
    <w:p w14:paraId="259B127B"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Після закріплення дверної коробки встановлюється на завіси дверне полотно;</w:t>
      </w:r>
    </w:p>
    <w:p w14:paraId="4920B659"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Виконується перевірка працездатності замків і перевіряється рівномірність прилягання дверного полотна до дверної коробки;</w:t>
      </w:r>
    </w:p>
    <w:p w14:paraId="070060FB" w14:textId="77777777" w:rsidR="00E558DF" w:rsidRPr="00E558DF" w:rsidRDefault="00E558DF" w:rsidP="00E558DF">
      <w:pPr>
        <w:spacing w:after="0" w:line="240" w:lineRule="auto"/>
        <w:ind w:firstLine="567"/>
        <w:jc w:val="both"/>
        <w:rPr>
          <w:rFonts w:ascii="Times New Roman" w:hAnsi="Times New Roman" w:cs="Times New Roman"/>
          <w:sz w:val="24"/>
          <w:szCs w:val="24"/>
        </w:rPr>
      </w:pPr>
      <w:r w:rsidRPr="00E558DF">
        <w:rPr>
          <w:rFonts w:ascii="Times New Roman" w:hAnsi="Times New Roman" w:cs="Times New Roman"/>
          <w:sz w:val="24"/>
          <w:szCs w:val="24"/>
        </w:rPr>
        <w:t>- Категорично забороняється проведення монтажних робіт по установці  виробу в будівельний проріз третіми особами, які не мають відповідних ліцензій і допусків встановлених Законом України та органами пожежного нагляду.</w:t>
      </w:r>
    </w:p>
    <w:p w14:paraId="34953F32"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p>
    <w:tbl>
      <w:tblPr>
        <w:tblStyle w:val="41"/>
        <w:tblW w:w="9893" w:type="dxa"/>
        <w:tblLook w:val="04A0" w:firstRow="1" w:lastRow="0" w:firstColumn="1" w:lastColumn="0" w:noHBand="0" w:noVBand="1"/>
      </w:tblPr>
      <w:tblGrid>
        <w:gridCol w:w="518"/>
        <w:gridCol w:w="6896"/>
        <w:gridCol w:w="1204"/>
        <w:gridCol w:w="1275"/>
      </w:tblGrid>
      <w:tr w:rsidR="00E558DF" w:rsidRPr="00E558DF" w14:paraId="74989120" w14:textId="77777777" w:rsidTr="00C76774">
        <w:tc>
          <w:tcPr>
            <w:tcW w:w="518" w:type="dxa"/>
            <w:vAlign w:val="center"/>
          </w:tcPr>
          <w:p w14:paraId="5CA63BFA" w14:textId="77777777" w:rsidR="00E558DF" w:rsidRPr="00E558DF" w:rsidRDefault="00E558DF" w:rsidP="00E558DF">
            <w:pPr>
              <w:jc w:val="center"/>
              <w:rPr>
                <w:rFonts w:ascii="Times New Roman" w:hAnsi="Times New Roman" w:cs="Times New Roman"/>
                <w:b/>
                <w:bCs/>
                <w:color w:val="000000"/>
                <w:lang w:eastAsia="uk-UA"/>
              </w:rPr>
            </w:pPr>
            <w:r w:rsidRPr="00E558DF">
              <w:rPr>
                <w:rFonts w:ascii="Times New Roman" w:hAnsi="Times New Roman" w:cs="Times New Roman"/>
                <w:b/>
                <w:bCs/>
                <w:color w:val="000000"/>
                <w:lang w:eastAsia="uk-UA"/>
              </w:rPr>
              <w:t>№ з/п</w:t>
            </w:r>
          </w:p>
        </w:tc>
        <w:tc>
          <w:tcPr>
            <w:tcW w:w="6896" w:type="dxa"/>
            <w:vAlign w:val="center"/>
          </w:tcPr>
          <w:p w14:paraId="7057C55A" w14:textId="77777777" w:rsidR="00E558DF" w:rsidRPr="00E558DF" w:rsidRDefault="00E558DF" w:rsidP="00E558DF">
            <w:pPr>
              <w:jc w:val="center"/>
              <w:rPr>
                <w:rFonts w:ascii="Times New Roman" w:hAnsi="Times New Roman" w:cs="Times New Roman"/>
                <w:b/>
                <w:bCs/>
                <w:color w:val="000000"/>
                <w:lang w:eastAsia="uk-UA"/>
              </w:rPr>
            </w:pPr>
            <w:r w:rsidRPr="00E558DF">
              <w:rPr>
                <w:rFonts w:ascii="Times New Roman" w:hAnsi="Times New Roman" w:cs="Times New Roman"/>
                <w:b/>
                <w:bCs/>
                <w:color w:val="000000"/>
                <w:lang w:eastAsia="uk-UA"/>
              </w:rPr>
              <w:t>Найменування</w:t>
            </w:r>
          </w:p>
        </w:tc>
        <w:tc>
          <w:tcPr>
            <w:tcW w:w="1204" w:type="dxa"/>
            <w:vAlign w:val="center"/>
          </w:tcPr>
          <w:p w14:paraId="723AFE3C" w14:textId="77777777" w:rsidR="00E558DF" w:rsidRPr="00E558DF" w:rsidRDefault="00E558DF" w:rsidP="00E558DF">
            <w:pPr>
              <w:jc w:val="center"/>
              <w:rPr>
                <w:rFonts w:ascii="Times New Roman" w:hAnsi="Times New Roman" w:cs="Times New Roman"/>
                <w:b/>
                <w:bCs/>
                <w:color w:val="000000"/>
                <w:lang w:eastAsia="uk-UA"/>
              </w:rPr>
            </w:pPr>
            <w:r w:rsidRPr="00E558DF">
              <w:rPr>
                <w:rFonts w:ascii="Times New Roman" w:hAnsi="Times New Roman" w:cs="Times New Roman"/>
                <w:b/>
                <w:bCs/>
                <w:color w:val="000000"/>
                <w:lang w:eastAsia="uk-UA"/>
              </w:rPr>
              <w:t>Одиниця виміру</w:t>
            </w:r>
          </w:p>
        </w:tc>
        <w:tc>
          <w:tcPr>
            <w:tcW w:w="1275" w:type="dxa"/>
            <w:vAlign w:val="center"/>
          </w:tcPr>
          <w:p w14:paraId="5C383D67" w14:textId="77777777" w:rsidR="00E558DF" w:rsidRPr="00E558DF" w:rsidRDefault="00E558DF" w:rsidP="00E558DF">
            <w:pPr>
              <w:jc w:val="center"/>
              <w:rPr>
                <w:rFonts w:ascii="Times New Roman" w:hAnsi="Times New Roman" w:cs="Times New Roman"/>
                <w:b/>
                <w:bCs/>
                <w:color w:val="000000"/>
                <w:lang w:eastAsia="uk-UA"/>
              </w:rPr>
            </w:pPr>
            <w:r w:rsidRPr="00E558DF">
              <w:rPr>
                <w:rFonts w:ascii="Times New Roman" w:hAnsi="Times New Roman" w:cs="Times New Roman"/>
                <w:b/>
                <w:bCs/>
                <w:color w:val="000000"/>
                <w:lang w:eastAsia="uk-UA"/>
              </w:rPr>
              <w:t>Кількість</w:t>
            </w:r>
          </w:p>
        </w:tc>
      </w:tr>
      <w:tr w:rsidR="00E558DF" w:rsidRPr="00E558DF" w14:paraId="1108B55F" w14:textId="77777777" w:rsidTr="00C76774">
        <w:tc>
          <w:tcPr>
            <w:tcW w:w="518" w:type="dxa"/>
            <w:vAlign w:val="center"/>
          </w:tcPr>
          <w:p w14:paraId="1C046A5E" w14:textId="77777777" w:rsidR="00E558DF" w:rsidRPr="00E558DF" w:rsidRDefault="00E558DF" w:rsidP="00E558DF">
            <w:pPr>
              <w:jc w:val="center"/>
              <w:rPr>
                <w:rFonts w:ascii="Times New Roman" w:hAnsi="Times New Roman" w:cs="Times New Roman"/>
                <w:color w:val="000000"/>
                <w:lang w:eastAsia="uk-UA"/>
              </w:rPr>
            </w:pPr>
            <w:r w:rsidRPr="00E558DF">
              <w:rPr>
                <w:rFonts w:ascii="Times New Roman" w:hAnsi="Times New Roman" w:cs="Times New Roman"/>
                <w:color w:val="000000"/>
                <w:lang w:eastAsia="uk-UA"/>
              </w:rPr>
              <w:lastRenderedPageBreak/>
              <w:t>1.</w:t>
            </w:r>
          </w:p>
        </w:tc>
        <w:tc>
          <w:tcPr>
            <w:tcW w:w="6896" w:type="dxa"/>
            <w:vAlign w:val="center"/>
          </w:tcPr>
          <w:tbl>
            <w:tblPr>
              <w:tblW w:w="6680" w:type="dxa"/>
              <w:tblCellMar>
                <w:top w:w="15" w:type="dxa"/>
              </w:tblCellMar>
              <w:tblLook w:val="04A0" w:firstRow="1" w:lastRow="0" w:firstColumn="1" w:lastColumn="0" w:noHBand="0" w:noVBand="1"/>
            </w:tblPr>
            <w:tblGrid>
              <w:gridCol w:w="6458"/>
              <w:gridCol w:w="222"/>
            </w:tblGrid>
            <w:tr w:rsidR="00E558DF" w:rsidRPr="00E558DF" w14:paraId="4769948A" w14:textId="77777777" w:rsidTr="00C76774">
              <w:trPr>
                <w:gridAfter w:val="1"/>
                <w:wAfter w:w="222" w:type="dxa"/>
                <w:trHeight w:val="533"/>
              </w:trPr>
              <w:tc>
                <w:tcPr>
                  <w:tcW w:w="6458" w:type="dxa"/>
                  <w:vMerge w:val="restart"/>
                  <w:tcBorders>
                    <w:top w:val="nil"/>
                    <w:left w:val="nil"/>
                    <w:bottom w:val="nil"/>
                    <w:right w:val="nil"/>
                  </w:tcBorders>
                  <w:hideMark/>
                </w:tcPr>
                <w:p w14:paraId="707167CB" w14:textId="77777777" w:rsidR="00E558DF" w:rsidRPr="00E558DF" w:rsidRDefault="00E558DF" w:rsidP="00E558DF">
                  <w:pPr>
                    <w:spacing w:after="0" w:line="240" w:lineRule="auto"/>
                    <w:jc w:val="both"/>
                    <w:rPr>
                      <w:rFonts w:ascii="Times New Roman" w:eastAsia="Aptos" w:hAnsi="Times New Roman" w:cs="Times New Roman"/>
                      <w:kern w:val="2"/>
                      <w:sz w:val="24"/>
                      <w:szCs w:val="24"/>
                      <w:lang w:eastAsia="uk-UA"/>
                      <w14:ligatures w14:val="standardContextual"/>
                    </w:rPr>
                  </w:pPr>
                  <w:r w:rsidRPr="00E558DF">
                    <w:rPr>
                      <w:rFonts w:ascii="Times New Roman" w:eastAsia="Aptos" w:hAnsi="Times New Roman" w:cs="Times New Roman"/>
                      <w:kern w:val="2"/>
                      <w:sz w:val="24"/>
                      <w:szCs w:val="24"/>
                      <w:lang w:eastAsia="uk-UA"/>
                      <w14:ligatures w14:val="standardContextual"/>
                    </w:rPr>
                    <w:t xml:space="preserve">(Демонтаж) установлення металевих дверних коробок із навішуванням дверних </w:t>
                  </w:r>
                  <w:proofErr w:type="spellStart"/>
                  <w:r w:rsidRPr="00E558DF">
                    <w:rPr>
                      <w:rFonts w:ascii="Times New Roman" w:eastAsia="Aptos" w:hAnsi="Times New Roman" w:cs="Times New Roman"/>
                      <w:kern w:val="2"/>
                      <w:sz w:val="24"/>
                      <w:szCs w:val="24"/>
                      <w:lang w:eastAsia="uk-UA"/>
                      <w14:ligatures w14:val="standardContextual"/>
                    </w:rPr>
                    <w:t>полотен</w:t>
                  </w:r>
                  <w:proofErr w:type="spellEnd"/>
                  <w:r w:rsidRPr="00E558DF">
                    <w:rPr>
                      <w:rFonts w:ascii="Times New Roman" w:eastAsia="Aptos" w:hAnsi="Times New Roman" w:cs="Times New Roman"/>
                      <w:kern w:val="2"/>
                      <w:sz w:val="24"/>
                      <w:szCs w:val="24"/>
                      <w:lang w:eastAsia="uk-UA"/>
                      <w14:ligatures w14:val="standardContextual"/>
                    </w:rPr>
                    <w:t xml:space="preserve"> кількість: 1,5*2,1*2 Н1=0,7 Н2=1,15 Н3=1,15 Н5=1,15.</w:t>
                  </w:r>
                </w:p>
                <w:p w14:paraId="49A7DA2C" w14:textId="77777777" w:rsidR="00E558DF" w:rsidRPr="00E558DF" w:rsidRDefault="00E558DF" w:rsidP="00E558DF">
                  <w:pPr>
                    <w:spacing w:after="0" w:line="240" w:lineRule="auto"/>
                    <w:jc w:val="both"/>
                    <w:rPr>
                      <w:rFonts w:ascii="Times New Roman" w:eastAsia="Aptos" w:hAnsi="Times New Roman" w:cs="Times New Roman"/>
                      <w:kern w:val="2"/>
                      <w:sz w:val="24"/>
                      <w:szCs w:val="24"/>
                      <w:lang w:eastAsia="uk-UA"/>
                      <w14:ligatures w14:val="standardContextual"/>
                    </w:rPr>
                  </w:pPr>
                  <w:r w:rsidRPr="00E558DF">
                    <w:rPr>
                      <w:rFonts w:ascii="Times New Roman" w:eastAsia="Aptos" w:hAnsi="Times New Roman" w:cs="Times New Roman"/>
                      <w:kern w:val="2"/>
                      <w:sz w:val="24"/>
                      <w:szCs w:val="24"/>
                      <w:lang w:eastAsia="uk-UA"/>
                      <w14:ligatures w14:val="standardContextual"/>
                    </w:rPr>
                    <w:t xml:space="preserve">Установлення металевих дверних коробок із навішуванням дверних </w:t>
                  </w:r>
                  <w:proofErr w:type="spellStart"/>
                  <w:r w:rsidRPr="00E558DF">
                    <w:rPr>
                      <w:rFonts w:ascii="Times New Roman" w:eastAsia="Aptos" w:hAnsi="Times New Roman" w:cs="Times New Roman"/>
                      <w:kern w:val="2"/>
                      <w:sz w:val="24"/>
                      <w:szCs w:val="24"/>
                      <w:lang w:eastAsia="uk-UA"/>
                      <w14:ligatures w14:val="standardContextual"/>
                    </w:rPr>
                    <w:t>полотен</w:t>
                  </w:r>
                  <w:proofErr w:type="spellEnd"/>
                  <w:r w:rsidRPr="00E558DF">
                    <w:rPr>
                      <w:rFonts w:ascii="Times New Roman" w:eastAsia="Aptos" w:hAnsi="Times New Roman" w:cs="Times New Roman"/>
                      <w:kern w:val="2"/>
                      <w:sz w:val="24"/>
                      <w:szCs w:val="24"/>
                      <w:lang w:eastAsia="uk-UA"/>
                      <w14:ligatures w14:val="standardContextual"/>
                    </w:rPr>
                    <w:br/>
                    <w:t>кількість: 1,5*2,1*2 Н2=1,15 Н3=1,15 Н5=1,15.</w:t>
                  </w:r>
                </w:p>
              </w:tc>
            </w:tr>
            <w:tr w:rsidR="00E558DF" w:rsidRPr="00E558DF" w14:paraId="0D535D5C" w14:textId="77777777" w:rsidTr="00C76774">
              <w:trPr>
                <w:trHeight w:val="833"/>
              </w:trPr>
              <w:tc>
                <w:tcPr>
                  <w:tcW w:w="6458" w:type="dxa"/>
                  <w:vMerge/>
                  <w:tcBorders>
                    <w:top w:val="nil"/>
                    <w:left w:val="nil"/>
                    <w:bottom w:val="nil"/>
                    <w:right w:val="nil"/>
                  </w:tcBorders>
                  <w:vAlign w:val="center"/>
                  <w:hideMark/>
                </w:tcPr>
                <w:p w14:paraId="387441B5" w14:textId="77777777" w:rsidR="00E558DF" w:rsidRPr="00E558DF" w:rsidRDefault="00E558DF" w:rsidP="00E558DF">
                  <w:pPr>
                    <w:spacing w:after="0" w:line="240" w:lineRule="auto"/>
                    <w:rPr>
                      <w:rFonts w:ascii="Times New Roman" w:eastAsia="Aptos" w:hAnsi="Times New Roman" w:cs="Times New Roman"/>
                      <w:kern w:val="2"/>
                      <w:sz w:val="24"/>
                      <w:szCs w:val="24"/>
                      <w:lang w:eastAsia="uk-UA"/>
                      <w14:ligatures w14:val="standardContextual"/>
                    </w:rPr>
                  </w:pPr>
                </w:p>
              </w:tc>
              <w:tc>
                <w:tcPr>
                  <w:tcW w:w="222" w:type="dxa"/>
                  <w:tcBorders>
                    <w:top w:val="nil"/>
                    <w:left w:val="nil"/>
                    <w:bottom w:val="nil"/>
                    <w:right w:val="nil"/>
                  </w:tcBorders>
                  <w:noWrap/>
                  <w:vAlign w:val="bottom"/>
                  <w:hideMark/>
                </w:tcPr>
                <w:p w14:paraId="5F0992D8" w14:textId="77777777" w:rsidR="00E558DF" w:rsidRPr="00E558DF" w:rsidRDefault="00E558DF" w:rsidP="00E558DF">
                  <w:pPr>
                    <w:spacing w:after="0" w:line="240" w:lineRule="auto"/>
                    <w:rPr>
                      <w:rFonts w:ascii="Times New Roman" w:hAnsi="Times New Roman" w:cs="Times New Roman"/>
                      <w:i/>
                      <w:iCs/>
                      <w:color w:val="000000"/>
                      <w:sz w:val="24"/>
                      <w:szCs w:val="24"/>
                      <w:lang w:eastAsia="uk-UA"/>
                    </w:rPr>
                  </w:pPr>
                </w:p>
              </w:tc>
            </w:tr>
          </w:tbl>
          <w:p w14:paraId="523153AF" w14:textId="77777777" w:rsidR="00E558DF" w:rsidRPr="00E558DF" w:rsidRDefault="00E558DF" w:rsidP="00E558DF">
            <w:pPr>
              <w:jc w:val="both"/>
              <w:rPr>
                <w:rFonts w:ascii="Times New Roman" w:hAnsi="Times New Roman" w:cs="Times New Roman"/>
                <w:color w:val="000000"/>
                <w:lang w:eastAsia="uk-UA"/>
              </w:rPr>
            </w:pPr>
            <w:r w:rsidRPr="00E558DF">
              <w:rPr>
                <w:rFonts w:ascii="Times New Roman" w:hAnsi="Times New Roman" w:cs="Times New Roman"/>
              </w:rPr>
              <w:t xml:space="preserve">  Гвинти </w:t>
            </w:r>
            <w:proofErr w:type="spellStart"/>
            <w:r w:rsidRPr="00E558DF">
              <w:rPr>
                <w:rFonts w:ascii="Times New Roman" w:hAnsi="Times New Roman" w:cs="Times New Roman"/>
              </w:rPr>
              <w:t>самонарізні</w:t>
            </w:r>
            <w:proofErr w:type="spellEnd"/>
            <w:r w:rsidRPr="00E558DF">
              <w:rPr>
                <w:rFonts w:ascii="Times New Roman" w:hAnsi="Times New Roman" w:cs="Times New Roman"/>
              </w:rPr>
              <w:t>, марка СМ1-35,</w:t>
            </w:r>
            <w:r w:rsidRPr="00E558DF">
              <w:rPr>
                <w:rFonts w:ascii="Times New Roman" w:hAnsi="Times New Roman" w:cs="Times New Roman"/>
                <w:color w:val="000000"/>
                <w:lang w:eastAsia="uk-UA"/>
              </w:rPr>
              <w:t xml:space="preserve"> Шурупи з напівкруглою головкою, діаметр стрижня 8 мм, довжина 100 мм – 1 упаковка</w:t>
            </w:r>
          </w:p>
          <w:p w14:paraId="4964426E" w14:textId="77777777" w:rsidR="00E558DF" w:rsidRPr="00E558DF" w:rsidRDefault="00E558DF" w:rsidP="00E558DF">
            <w:pPr>
              <w:jc w:val="both"/>
              <w:rPr>
                <w:rFonts w:ascii="Times New Roman" w:hAnsi="Times New Roman" w:cs="Times New Roman"/>
              </w:rPr>
            </w:pPr>
            <w:r w:rsidRPr="00E558DF">
              <w:rPr>
                <w:rFonts w:ascii="Times New Roman" w:hAnsi="Times New Roman" w:cs="Times New Roman"/>
              </w:rPr>
              <w:t>Монтажна піна професійна 750 мл -2 шт.</w:t>
            </w:r>
          </w:p>
        </w:tc>
        <w:tc>
          <w:tcPr>
            <w:tcW w:w="1204" w:type="dxa"/>
            <w:vAlign w:val="center"/>
          </w:tcPr>
          <w:p w14:paraId="26555858" w14:textId="77777777" w:rsidR="00E558DF" w:rsidRPr="00E558DF" w:rsidRDefault="00E558DF" w:rsidP="00E558DF">
            <w:pPr>
              <w:jc w:val="center"/>
              <w:rPr>
                <w:rFonts w:ascii="Times New Roman" w:hAnsi="Times New Roman" w:cs="Times New Roman"/>
                <w:color w:val="000000"/>
                <w:lang w:eastAsia="uk-UA"/>
              </w:rPr>
            </w:pPr>
            <w:r w:rsidRPr="00E558DF">
              <w:rPr>
                <w:rFonts w:ascii="Times New Roman" w:hAnsi="Times New Roman" w:cs="Times New Roman"/>
                <w:color w:val="000000"/>
                <w:lang w:eastAsia="uk-UA"/>
              </w:rPr>
              <w:t>послуги</w:t>
            </w:r>
          </w:p>
        </w:tc>
        <w:tc>
          <w:tcPr>
            <w:tcW w:w="1275" w:type="dxa"/>
            <w:vAlign w:val="center"/>
          </w:tcPr>
          <w:p w14:paraId="332AEE67" w14:textId="77777777" w:rsidR="00E558DF" w:rsidRPr="00E558DF" w:rsidRDefault="00E558DF" w:rsidP="00E558DF">
            <w:pPr>
              <w:jc w:val="center"/>
              <w:rPr>
                <w:rFonts w:ascii="Times New Roman" w:hAnsi="Times New Roman" w:cs="Times New Roman"/>
                <w:color w:val="000000"/>
                <w:lang w:eastAsia="uk-UA"/>
              </w:rPr>
            </w:pPr>
            <w:r w:rsidRPr="00E558DF">
              <w:rPr>
                <w:rFonts w:ascii="Times New Roman" w:hAnsi="Times New Roman" w:cs="Times New Roman"/>
                <w:color w:val="000000"/>
                <w:lang w:eastAsia="uk-UA"/>
              </w:rPr>
              <w:t>2</w:t>
            </w:r>
          </w:p>
        </w:tc>
      </w:tr>
    </w:tbl>
    <w:p w14:paraId="1622A9B9"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p>
    <w:tbl>
      <w:tblPr>
        <w:tblW w:w="10065" w:type="dxa"/>
        <w:tblCellMar>
          <w:top w:w="15" w:type="dxa"/>
        </w:tblCellMar>
        <w:tblLook w:val="04A0" w:firstRow="1" w:lastRow="0" w:firstColumn="1" w:lastColumn="0" w:noHBand="0" w:noVBand="1"/>
      </w:tblPr>
      <w:tblGrid>
        <w:gridCol w:w="10053"/>
        <w:gridCol w:w="648"/>
      </w:tblGrid>
      <w:tr w:rsidR="00E558DF" w:rsidRPr="00E558DF" w14:paraId="63F4A602" w14:textId="77777777" w:rsidTr="00C76774">
        <w:trPr>
          <w:gridAfter w:val="1"/>
          <w:wAfter w:w="648" w:type="dxa"/>
          <w:trHeight w:val="499"/>
        </w:trPr>
        <w:tc>
          <w:tcPr>
            <w:tcW w:w="9417" w:type="dxa"/>
            <w:vMerge w:val="restart"/>
            <w:tcBorders>
              <w:top w:val="nil"/>
              <w:left w:val="nil"/>
              <w:bottom w:val="nil"/>
              <w:right w:val="nil"/>
            </w:tcBorders>
            <w:hideMark/>
          </w:tcPr>
          <w:bookmarkEnd w:id="1"/>
          <w:p w14:paraId="4AD5D820" w14:textId="77777777" w:rsidR="00E558DF" w:rsidRPr="00E558DF" w:rsidRDefault="00E558DF" w:rsidP="00E558DF">
            <w:pPr>
              <w:spacing w:after="0" w:line="240" w:lineRule="auto"/>
              <w:ind w:firstLine="567"/>
              <w:jc w:val="center"/>
              <w:rPr>
                <w:rFonts w:ascii="Times New Roman" w:eastAsia="Aptos" w:hAnsi="Times New Roman" w:cs="Times New Roman"/>
                <w:b/>
                <w:bCs/>
                <w:color w:val="000000"/>
                <w:kern w:val="2"/>
                <w:sz w:val="24"/>
                <w:szCs w:val="24"/>
                <w14:ligatures w14:val="standardContextual"/>
              </w:rPr>
            </w:pPr>
            <w:r w:rsidRPr="00E558DF">
              <w:rPr>
                <w:rFonts w:ascii="Times New Roman" w:eastAsia="Aptos" w:hAnsi="Times New Roman" w:cs="Times New Roman"/>
                <w:b/>
                <w:bCs/>
                <w:color w:val="000000"/>
                <w:kern w:val="2"/>
                <w:sz w:val="24"/>
                <w:szCs w:val="24"/>
                <w14:ligatures w14:val="standardContextual"/>
              </w:rPr>
              <w:t xml:space="preserve">Витратні матеріали </w:t>
            </w:r>
          </w:p>
          <w:tbl>
            <w:tblPr>
              <w:tblStyle w:val="31"/>
              <w:tblW w:w="9827" w:type="dxa"/>
              <w:tblLook w:val="04A0" w:firstRow="1" w:lastRow="0" w:firstColumn="1" w:lastColumn="0" w:noHBand="0" w:noVBand="1"/>
            </w:tblPr>
            <w:tblGrid>
              <w:gridCol w:w="561"/>
              <w:gridCol w:w="6700"/>
              <w:gridCol w:w="1276"/>
              <w:gridCol w:w="1277"/>
              <w:gridCol w:w="13"/>
            </w:tblGrid>
            <w:tr w:rsidR="00E558DF" w:rsidRPr="00E558DF" w14:paraId="71F91F90" w14:textId="77777777" w:rsidTr="00C76774">
              <w:trPr>
                <w:gridAfter w:val="1"/>
                <w:wAfter w:w="13" w:type="dxa"/>
              </w:trPr>
              <w:tc>
                <w:tcPr>
                  <w:tcW w:w="561" w:type="dxa"/>
                  <w:vAlign w:val="center"/>
                </w:tcPr>
                <w:p w14:paraId="08D12D21" w14:textId="77777777" w:rsidR="00E558DF" w:rsidRPr="00E558DF" w:rsidRDefault="00E558DF" w:rsidP="00E558DF">
                  <w:pPr>
                    <w:suppressAutoHyphens/>
                    <w:contextualSpacing/>
                    <w:jc w:val="center"/>
                    <w:rPr>
                      <w:rFonts w:ascii="Times New Roman" w:eastAsia="Aptos" w:hAnsi="Times New Roman" w:cs="Times New Roman"/>
                      <w:b/>
                      <w:bCs/>
                      <w:color w:val="000000"/>
                    </w:rPr>
                  </w:pPr>
                  <w:r w:rsidRPr="00E558DF">
                    <w:rPr>
                      <w:rFonts w:ascii="Times New Roman" w:eastAsia="Aptos" w:hAnsi="Times New Roman" w:cs="Times New Roman"/>
                      <w:b/>
                      <w:bCs/>
                      <w:color w:val="000000"/>
                    </w:rPr>
                    <w:t>№</w:t>
                  </w:r>
                </w:p>
                <w:p w14:paraId="5BBCF4DF" w14:textId="77777777" w:rsidR="00E558DF" w:rsidRPr="00E558DF" w:rsidRDefault="00E558DF" w:rsidP="00E558DF">
                  <w:pPr>
                    <w:suppressAutoHyphens/>
                    <w:contextualSpacing/>
                    <w:jc w:val="both"/>
                    <w:rPr>
                      <w:rFonts w:ascii="Times New Roman" w:eastAsia="Aptos" w:hAnsi="Times New Roman" w:cs="Times New Roman"/>
                      <w:b/>
                      <w:bCs/>
                      <w:color w:val="000000"/>
                    </w:rPr>
                  </w:pPr>
                  <w:r w:rsidRPr="00E558DF">
                    <w:rPr>
                      <w:rFonts w:ascii="Times New Roman" w:eastAsia="Aptos" w:hAnsi="Times New Roman" w:cs="Times New Roman"/>
                      <w:b/>
                      <w:bCs/>
                      <w:color w:val="000000"/>
                    </w:rPr>
                    <w:t>з/п</w:t>
                  </w:r>
                </w:p>
              </w:tc>
              <w:tc>
                <w:tcPr>
                  <w:tcW w:w="6700" w:type="dxa"/>
                  <w:vAlign w:val="center"/>
                </w:tcPr>
                <w:p w14:paraId="7B0AFD74" w14:textId="77777777" w:rsidR="00E558DF" w:rsidRPr="00E558DF" w:rsidRDefault="00E558DF" w:rsidP="00E558DF">
                  <w:pPr>
                    <w:suppressAutoHyphens/>
                    <w:contextualSpacing/>
                    <w:jc w:val="center"/>
                    <w:rPr>
                      <w:rFonts w:ascii="Times New Roman" w:eastAsia="Aptos" w:hAnsi="Times New Roman" w:cs="Times New Roman"/>
                      <w:b/>
                      <w:bCs/>
                      <w:color w:val="000000"/>
                    </w:rPr>
                  </w:pPr>
                  <w:r w:rsidRPr="00E558DF">
                    <w:rPr>
                      <w:rFonts w:ascii="Times New Roman" w:eastAsia="Aptos" w:hAnsi="Times New Roman" w:cs="Times New Roman"/>
                      <w:b/>
                      <w:bCs/>
                      <w:color w:val="000000"/>
                    </w:rPr>
                    <w:t>Найменування товару</w:t>
                  </w:r>
                </w:p>
              </w:tc>
              <w:tc>
                <w:tcPr>
                  <w:tcW w:w="1276" w:type="dxa"/>
                  <w:vAlign w:val="center"/>
                </w:tcPr>
                <w:p w14:paraId="6FAA414D" w14:textId="77777777" w:rsidR="00E558DF" w:rsidRPr="00E558DF" w:rsidRDefault="00E558DF" w:rsidP="00E558DF">
                  <w:pPr>
                    <w:suppressAutoHyphens/>
                    <w:contextualSpacing/>
                    <w:jc w:val="center"/>
                    <w:rPr>
                      <w:rFonts w:ascii="Times New Roman" w:eastAsia="Aptos" w:hAnsi="Times New Roman" w:cs="Times New Roman"/>
                      <w:b/>
                      <w:bCs/>
                      <w:color w:val="000000"/>
                    </w:rPr>
                  </w:pPr>
                  <w:r w:rsidRPr="00E558DF">
                    <w:rPr>
                      <w:rFonts w:ascii="Times New Roman" w:eastAsia="Aptos" w:hAnsi="Times New Roman" w:cs="Times New Roman"/>
                      <w:b/>
                      <w:bCs/>
                      <w:color w:val="000000"/>
                    </w:rPr>
                    <w:t>Одиниця виміру</w:t>
                  </w:r>
                </w:p>
              </w:tc>
              <w:tc>
                <w:tcPr>
                  <w:tcW w:w="1277" w:type="dxa"/>
                  <w:vAlign w:val="center"/>
                </w:tcPr>
                <w:p w14:paraId="7198120B" w14:textId="77777777" w:rsidR="00E558DF" w:rsidRPr="00E558DF" w:rsidRDefault="00E558DF" w:rsidP="00E558DF">
                  <w:pPr>
                    <w:suppressAutoHyphens/>
                    <w:contextualSpacing/>
                    <w:jc w:val="both"/>
                    <w:rPr>
                      <w:rFonts w:ascii="Times New Roman" w:eastAsia="Aptos" w:hAnsi="Times New Roman" w:cs="Times New Roman"/>
                      <w:b/>
                      <w:bCs/>
                      <w:color w:val="000000"/>
                    </w:rPr>
                  </w:pPr>
                  <w:r w:rsidRPr="00E558DF">
                    <w:rPr>
                      <w:rFonts w:ascii="Times New Roman" w:eastAsia="Aptos" w:hAnsi="Times New Roman" w:cs="Times New Roman"/>
                      <w:b/>
                      <w:bCs/>
                      <w:color w:val="000000"/>
                    </w:rPr>
                    <w:t>Кількість</w:t>
                  </w:r>
                </w:p>
              </w:tc>
            </w:tr>
            <w:tr w:rsidR="00E558DF" w:rsidRPr="00E558DF" w14:paraId="45A29474" w14:textId="77777777" w:rsidTr="00C76774">
              <w:trPr>
                <w:gridAfter w:val="1"/>
                <w:wAfter w:w="13" w:type="dxa"/>
              </w:trPr>
              <w:tc>
                <w:tcPr>
                  <w:tcW w:w="561" w:type="dxa"/>
                  <w:vAlign w:val="center"/>
                </w:tcPr>
                <w:p w14:paraId="7D3CC2FB" w14:textId="77777777" w:rsidR="00E558DF" w:rsidRPr="00E558DF" w:rsidRDefault="00E558DF" w:rsidP="00E558DF">
                  <w:pPr>
                    <w:suppressAutoHyphens/>
                    <w:contextualSpacing/>
                    <w:jc w:val="center"/>
                    <w:rPr>
                      <w:rFonts w:ascii="Times New Roman" w:eastAsia="Aptos" w:hAnsi="Times New Roman" w:cs="Times New Roman"/>
                      <w:color w:val="000000"/>
                    </w:rPr>
                  </w:pPr>
                  <w:r w:rsidRPr="00E558DF">
                    <w:rPr>
                      <w:rFonts w:ascii="Times New Roman" w:eastAsia="Aptos" w:hAnsi="Times New Roman" w:cs="Times New Roman"/>
                      <w:b/>
                      <w:bCs/>
                      <w:color w:val="000000"/>
                    </w:rPr>
                    <w:t>1</w:t>
                  </w:r>
                </w:p>
              </w:tc>
              <w:tc>
                <w:tcPr>
                  <w:tcW w:w="6700" w:type="dxa"/>
                  <w:vAlign w:val="center"/>
                </w:tcPr>
                <w:p w14:paraId="1F111823" w14:textId="77777777" w:rsidR="00E558DF" w:rsidRPr="00E558DF" w:rsidRDefault="00E558DF" w:rsidP="00E558DF">
                  <w:pPr>
                    <w:suppressAutoHyphens/>
                    <w:contextualSpacing/>
                    <w:jc w:val="both"/>
                    <w:rPr>
                      <w:rFonts w:ascii="Times New Roman" w:eastAsia="Aptos" w:hAnsi="Times New Roman" w:cs="Times New Roman"/>
                      <w:color w:val="000000"/>
                    </w:rPr>
                  </w:pPr>
                  <w:r w:rsidRPr="00E558DF">
                    <w:rPr>
                      <w:rFonts w:ascii="Times New Roman" w:hAnsi="Times New Roman" w:cs="Times New Roman"/>
                    </w:rPr>
                    <w:t xml:space="preserve">Гвинти </w:t>
                  </w:r>
                  <w:proofErr w:type="spellStart"/>
                  <w:r w:rsidRPr="00E558DF">
                    <w:rPr>
                      <w:rFonts w:ascii="Times New Roman" w:hAnsi="Times New Roman" w:cs="Times New Roman"/>
                    </w:rPr>
                    <w:t>самонарізні</w:t>
                  </w:r>
                  <w:proofErr w:type="spellEnd"/>
                  <w:r w:rsidRPr="00E558DF">
                    <w:rPr>
                      <w:rFonts w:ascii="Times New Roman" w:hAnsi="Times New Roman" w:cs="Times New Roman"/>
                    </w:rPr>
                    <w:t>, марка СМ1-35,</w:t>
                  </w:r>
                  <w:r w:rsidRPr="00E558DF">
                    <w:rPr>
                      <w:rFonts w:ascii="Times New Roman" w:hAnsi="Times New Roman" w:cs="Times New Roman"/>
                      <w:color w:val="000000"/>
                      <w:lang w:eastAsia="uk-UA"/>
                    </w:rPr>
                    <w:t xml:space="preserve"> Шурупи з напівкруглою головкою, діаметр стрижня 8 мм, довжина 100 мм – 1 упаковка</w:t>
                  </w:r>
                </w:p>
              </w:tc>
              <w:tc>
                <w:tcPr>
                  <w:tcW w:w="1276" w:type="dxa"/>
                  <w:vAlign w:val="center"/>
                </w:tcPr>
                <w:p w14:paraId="6DD7C16A" w14:textId="77777777" w:rsidR="00E558DF" w:rsidRPr="00E558DF" w:rsidRDefault="00E558DF" w:rsidP="00E558DF">
                  <w:pPr>
                    <w:suppressAutoHyphens/>
                    <w:contextualSpacing/>
                    <w:jc w:val="center"/>
                    <w:rPr>
                      <w:rFonts w:ascii="Times New Roman" w:eastAsia="Aptos" w:hAnsi="Times New Roman" w:cs="Times New Roman"/>
                      <w:color w:val="000000"/>
                    </w:rPr>
                  </w:pPr>
                  <w:r w:rsidRPr="00E558DF">
                    <w:rPr>
                      <w:rFonts w:ascii="Times New Roman" w:eastAsia="Aptos" w:hAnsi="Times New Roman" w:cs="Times New Roman"/>
                      <w:color w:val="000000"/>
                    </w:rPr>
                    <w:t>упаковка</w:t>
                  </w:r>
                </w:p>
              </w:tc>
              <w:tc>
                <w:tcPr>
                  <w:tcW w:w="1277" w:type="dxa"/>
                  <w:vAlign w:val="center"/>
                </w:tcPr>
                <w:p w14:paraId="09240363" w14:textId="77777777" w:rsidR="00E558DF" w:rsidRPr="00E558DF" w:rsidRDefault="00E558DF" w:rsidP="00E558DF">
                  <w:pPr>
                    <w:suppressAutoHyphens/>
                    <w:contextualSpacing/>
                    <w:jc w:val="center"/>
                    <w:rPr>
                      <w:rFonts w:ascii="Times New Roman" w:eastAsia="Aptos" w:hAnsi="Times New Roman" w:cs="Times New Roman"/>
                      <w:color w:val="000000"/>
                    </w:rPr>
                  </w:pPr>
                  <w:r w:rsidRPr="00E558DF">
                    <w:rPr>
                      <w:rFonts w:ascii="Times New Roman" w:eastAsia="Aptos" w:hAnsi="Times New Roman" w:cs="Times New Roman"/>
                      <w:color w:val="000000"/>
                    </w:rPr>
                    <w:t>1</w:t>
                  </w:r>
                </w:p>
              </w:tc>
            </w:tr>
            <w:tr w:rsidR="00E558DF" w:rsidRPr="00E558DF" w14:paraId="40A1A896" w14:textId="77777777" w:rsidTr="00C76774">
              <w:trPr>
                <w:gridAfter w:val="1"/>
                <w:wAfter w:w="13" w:type="dxa"/>
              </w:trPr>
              <w:tc>
                <w:tcPr>
                  <w:tcW w:w="561" w:type="dxa"/>
                  <w:vAlign w:val="center"/>
                </w:tcPr>
                <w:p w14:paraId="0925F56B" w14:textId="77777777" w:rsidR="00E558DF" w:rsidRPr="00E558DF" w:rsidRDefault="00E558DF" w:rsidP="00E558DF">
                  <w:pPr>
                    <w:suppressAutoHyphens/>
                    <w:contextualSpacing/>
                    <w:jc w:val="center"/>
                    <w:rPr>
                      <w:rFonts w:ascii="Times New Roman" w:eastAsia="Aptos" w:hAnsi="Times New Roman" w:cs="Times New Roman"/>
                      <w:b/>
                      <w:bCs/>
                      <w:color w:val="000000"/>
                    </w:rPr>
                  </w:pPr>
                  <w:r w:rsidRPr="00E558DF">
                    <w:rPr>
                      <w:rFonts w:ascii="Times New Roman" w:eastAsia="Aptos" w:hAnsi="Times New Roman" w:cs="Times New Roman"/>
                      <w:b/>
                      <w:bCs/>
                      <w:color w:val="000000"/>
                    </w:rPr>
                    <w:t>2</w:t>
                  </w:r>
                </w:p>
              </w:tc>
              <w:tc>
                <w:tcPr>
                  <w:tcW w:w="6700" w:type="dxa"/>
                  <w:vAlign w:val="center"/>
                </w:tcPr>
                <w:p w14:paraId="1044C418" w14:textId="77777777" w:rsidR="00E558DF" w:rsidRPr="00E558DF" w:rsidRDefault="00E558DF" w:rsidP="00E558DF">
                  <w:pPr>
                    <w:suppressAutoHyphens/>
                    <w:contextualSpacing/>
                    <w:jc w:val="both"/>
                    <w:rPr>
                      <w:rFonts w:ascii="Times New Roman" w:hAnsi="Times New Roman" w:cs="Times New Roman"/>
                    </w:rPr>
                  </w:pPr>
                  <w:r w:rsidRPr="00E558DF">
                    <w:rPr>
                      <w:rFonts w:ascii="Times New Roman" w:hAnsi="Times New Roman" w:cs="Times New Roman"/>
                    </w:rPr>
                    <w:t xml:space="preserve">Монтажна піна професійна 750 мл -2 </w:t>
                  </w:r>
                  <w:proofErr w:type="spellStart"/>
                  <w:r w:rsidRPr="00E558DF">
                    <w:rPr>
                      <w:rFonts w:ascii="Times New Roman" w:hAnsi="Times New Roman" w:cs="Times New Roman"/>
                    </w:rPr>
                    <w:t>шт</w:t>
                  </w:r>
                  <w:proofErr w:type="spellEnd"/>
                </w:p>
              </w:tc>
              <w:tc>
                <w:tcPr>
                  <w:tcW w:w="1276" w:type="dxa"/>
                  <w:vAlign w:val="center"/>
                </w:tcPr>
                <w:p w14:paraId="3923855E" w14:textId="77777777" w:rsidR="00E558DF" w:rsidRPr="00E558DF" w:rsidRDefault="00E558DF" w:rsidP="00E558DF">
                  <w:pPr>
                    <w:suppressAutoHyphens/>
                    <w:contextualSpacing/>
                    <w:jc w:val="center"/>
                    <w:rPr>
                      <w:rFonts w:ascii="Times New Roman" w:eastAsia="Aptos" w:hAnsi="Times New Roman" w:cs="Times New Roman"/>
                      <w:color w:val="000000"/>
                    </w:rPr>
                  </w:pPr>
                  <w:proofErr w:type="spellStart"/>
                  <w:r w:rsidRPr="00E558DF">
                    <w:rPr>
                      <w:rFonts w:ascii="Times New Roman" w:eastAsia="Aptos" w:hAnsi="Times New Roman" w:cs="Times New Roman"/>
                      <w:color w:val="000000"/>
                    </w:rPr>
                    <w:t>шт</w:t>
                  </w:r>
                  <w:proofErr w:type="spellEnd"/>
                </w:p>
              </w:tc>
              <w:tc>
                <w:tcPr>
                  <w:tcW w:w="1277" w:type="dxa"/>
                  <w:vAlign w:val="center"/>
                </w:tcPr>
                <w:p w14:paraId="22C026EA" w14:textId="77777777" w:rsidR="00E558DF" w:rsidRPr="00E558DF" w:rsidRDefault="00E558DF" w:rsidP="00E558DF">
                  <w:pPr>
                    <w:suppressAutoHyphens/>
                    <w:contextualSpacing/>
                    <w:jc w:val="center"/>
                    <w:rPr>
                      <w:rFonts w:ascii="Times New Roman" w:eastAsia="Aptos" w:hAnsi="Times New Roman" w:cs="Times New Roman"/>
                      <w:color w:val="000000"/>
                    </w:rPr>
                  </w:pPr>
                  <w:r w:rsidRPr="00E558DF">
                    <w:rPr>
                      <w:rFonts w:ascii="Times New Roman" w:eastAsia="Aptos" w:hAnsi="Times New Roman" w:cs="Times New Roman"/>
                      <w:color w:val="000000"/>
                    </w:rPr>
                    <w:t>2</w:t>
                  </w:r>
                </w:p>
              </w:tc>
            </w:tr>
            <w:tr w:rsidR="00E558DF" w:rsidRPr="00E558DF" w14:paraId="4D6722BE" w14:textId="77777777" w:rsidTr="00C76774">
              <w:tc>
                <w:tcPr>
                  <w:tcW w:w="9827" w:type="dxa"/>
                  <w:gridSpan w:val="5"/>
                  <w:vAlign w:val="center"/>
                </w:tcPr>
                <w:p w14:paraId="14CD6A92" w14:textId="77777777" w:rsidR="00E558DF" w:rsidRPr="00E558DF" w:rsidRDefault="00E558DF" w:rsidP="00E558DF">
                  <w:pPr>
                    <w:pStyle w:val="ab"/>
                    <w:rPr>
                      <w:rFonts w:ascii="Times New Roman" w:hAnsi="Times New Roman"/>
                    </w:rPr>
                  </w:pPr>
                  <w:r w:rsidRPr="00E558DF">
                    <w:rPr>
                      <w:rFonts w:ascii="Times New Roman" w:hAnsi="Times New Roman"/>
                    </w:rPr>
                    <w:t>Матеріал: цементована сталь;</w:t>
                  </w:r>
                </w:p>
                <w:p w14:paraId="277E21FB" w14:textId="77777777" w:rsidR="00E558DF" w:rsidRPr="00E558DF" w:rsidRDefault="00E558DF" w:rsidP="00E558DF">
                  <w:pPr>
                    <w:pStyle w:val="ab"/>
                    <w:rPr>
                      <w:rFonts w:ascii="Times New Roman" w:hAnsi="Times New Roman"/>
                    </w:rPr>
                  </w:pPr>
                  <w:r w:rsidRPr="00E558DF">
                    <w:rPr>
                      <w:rFonts w:ascii="Times New Roman" w:hAnsi="Times New Roman"/>
                    </w:rPr>
                    <w:t>Покриття: фосфатна;</w:t>
                  </w:r>
                </w:p>
                <w:p w14:paraId="2CEA63D7" w14:textId="77777777" w:rsidR="00E558DF" w:rsidRPr="00E558DF" w:rsidRDefault="00E558DF" w:rsidP="00E558DF">
                  <w:pPr>
                    <w:pStyle w:val="ab"/>
                    <w:rPr>
                      <w:rFonts w:ascii="Times New Roman" w:hAnsi="Times New Roman"/>
                    </w:rPr>
                  </w:pPr>
                  <w:r w:rsidRPr="00E558DF">
                    <w:rPr>
                      <w:rFonts w:ascii="Times New Roman" w:hAnsi="Times New Roman"/>
                    </w:rPr>
                    <w:t>Колір: чорний;</w:t>
                  </w:r>
                </w:p>
                <w:p w14:paraId="3704F7C9" w14:textId="77777777" w:rsidR="00E558DF" w:rsidRPr="00E558DF" w:rsidRDefault="00E558DF" w:rsidP="00E558DF">
                  <w:pPr>
                    <w:pStyle w:val="ab"/>
                    <w:rPr>
                      <w:rFonts w:ascii="Times New Roman" w:hAnsi="Times New Roman"/>
                    </w:rPr>
                  </w:pPr>
                  <w:r w:rsidRPr="00E558DF">
                    <w:rPr>
                      <w:rFonts w:ascii="Times New Roman" w:hAnsi="Times New Roman"/>
                    </w:rPr>
                    <w:t>Головка: потай;</w:t>
                  </w:r>
                </w:p>
                <w:p w14:paraId="54A2BB33" w14:textId="77777777" w:rsidR="00E558DF" w:rsidRPr="00E558DF" w:rsidRDefault="00E558DF" w:rsidP="00E558DF">
                  <w:pPr>
                    <w:pStyle w:val="ab"/>
                    <w:rPr>
                      <w:rFonts w:ascii="Times New Roman" w:hAnsi="Times New Roman"/>
                    </w:rPr>
                  </w:pPr>
                  <w:r w:rsidRPr="00E558DF">
                    <w:rPr>
                      <w:rFonts w:ascii="Times New Roman" w:hAnsi="Times New Roman"/>
                    </w:rPr>
                    <w:t>Шліц: хрестоподібний;</w:t>
                  </w:r>
                </w:p>
                <w:p w14:paraId="01F483ED" w14:textId="77777777" w:rsidR="00E558DF" w:rsidRPr="00E558DF" w:rsidRDefault="00E558DF" w:rsidP="00E558DF">
                  <w:pPr>
                    <w:pStyle w:val="ab"/>
                    <w:rPr>
                      <w:rFonts w:ascii="Times New Roman" w:hAnsi="Times New Roman"/>
                    </w:rPr>
                  </w:pPr>
                  <w:r w:rsidRPr="00E558DF">
                    <w:rPr>
                      <w:rFonts w:ascii="Times New Roman" w:hAnsi="Times New Roman"/>
                    </w:rPr>
                    <w:t>Діаметр: 3,5 мм;</w:t>
                  </w:r>
                </w:p>
                <w:p w14:paraId="1C75B9E5" w14:textId="77777777" w:rsidR="00E558DF" w:rsidRPr="00E558DF" w:rsidRDefault="00E558DF" w:rsidP="00E558DF">
                  <w:pPr>
                    <w:pStyle w:val="ab"/>
                    <w:rPr>
                      <w:rFonts w:ascii="Times New Roman" w:hAnsi="Times New Roman"/>
                    </w:rPr>
                  </w:pPr>
                  <w:r w:rsidRPr="00E558DF">
                    <w:rPr>
                      <w:rFonts w:ascii="Times New Roman" w:hAnsi="Times New Roman"/>
                    </w:rPr>
                    <w:t>Довжина: 35 мм;</w:t>
                  </w:r>
                </w:p>
                <w:p w14:paraId="6B6952C5" w14:textId="77777777" w:rsidR="00E558DF" w:rsidRPr="00E558DF" w:rsidRDefault="00E558DF" w:rsidP="00E558DF">
                  <w:pPr>
                    <w:pStyle w:val="ab"/>
                    <w:rPr>
                      <w:rFonts w:ascii="Times New Roman" w:hAnsi="Times New Roman"/>
                    </w:rPr>
                  </w:pPr>
                  <w:r w:rsidRPr="00E558DF">
                    <w:rPr>
                      <w:rFonts w:ascii="Times New Roman" w:hAnsi="Times New Roman"/>
                    </w:rPr>
                    <w:t xml:space="preserve">Монтажна піна професійна </w:t>
                  </w:r>
                </w:p>
                <w:p w14:paraId="42993279"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Тип упаковки: балон</w:t>
                  </w:r>
                </w:p>
                <w:p w14:paraId="0A321CCF"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Об’єм: 750 мл</w:t>
                  </w:r>
                </w:p>
                <w:p w14:paraId="3F87E44D"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Колір: </w:t>
                  </w:r>
                  <w:proofErr w:type="spellStart"/>
                  <w:r w:rsidRPr="00E558DF">
                    <w:rPr>
                      <w:rFonts w:ascii="Times New Roman" w:hAnsi="Times New Roman"/>
                      <w:color w:val="333333"/>
                    </w:rPr>
                    <w:t>шампань</w:t>
                  </w:r>
                  <w:proofErr w:type="spellEnd"/>
                </w:p>
                <w:p w14:paraId="5B4E332A"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Час готовності до різання: 30 хвилин</w:t>
                  </w:r>
                </w:p>
                <w:p w14:paraId="620DC040"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Вихід піни: 26 м</w:t>
                  </w:r>
                </w:p>
                <w:p w14:paraId="449549F7"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Розширення при затвердінні: 56%</w:t>
                  </w:r>
                </w:p>
                <w:p w14:paraId="2E436618"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Термін зберігання: 12 місяців</w:t>
                  </w:r>
                </w:p>
                <w:p w14:paraId="6AB066A1"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Клас горючості: B3</w:t>
                  </w:r>
                </w:p>
                <w:p w14:paraId="0C5E2C5F"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 xml:space="preserve">Звукоізоляція: 58 </w:t>
                  </w:r>
                  <w:proofErr w:type="spellStart"/>
                  <w:r w:rsidRPr="00E558DF">
                    <w:rPr>
                      <w:rFonts w:ascii="Times New Roman" w:hAnsi="Times New Roman"/>
                      <w:color w:val="333333"/>
                    </w:rPr>
                    <w:t>дБ</w:t>
                  </w:r>
                  <w:proofErr w:type="spellEnd"/>
                </w:p>
                <w:p w14:paraId="13D8F1FC"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 xml:space="preserve">Коефіцієнт теплоізоляції (DIN52612): 30,2 </w:t>
                  </w:r>
                  <w:proofErr w:type="spellStart"/>
                  <w:r w:rsidRPr="00E558DF">
                    <w:rPr>
                      <w:rFonts w:ascii="Times New Roman" w:hAnsi="Times New Roman"/>
                      <w:color w:val="333333"/>
                    </w:rPr>
                    <w:t>мВт</w:t>
                  </w:r>
                  <w:proofErr w:type="spellEnd"/>
                  <w:r w:rsidRPr="00E558DF">
                    <w:rPr>
                      <w:rFonts w:ascii="Times New Roman" w:hAnsi="Times New Roman"/>
                      <w:color w:val="333333"/>
                    </w:rPr>
                    <w:t>/</w:t>
                  </w:r>
                  <w:proofErr w:type="spellStart"/>
                  <w:r w:rsidRPr="00E558DF">
                    <w:rPr>
                      <w:rFonts w:ascii="Times New Roman" w:hAnsi="Times New Roman"/>
                      <w:color w:val="333333"/>
                    </w:rPr>
                    <w:t>мК</w:t>
                  </w:r>
                  <w:proofErr w:type="spellEnd"/>
                </w:p>
                <w:p w14:paraId="04C8103D"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Об’єм виходу піни: 38 л</w:t>
                  </w:r>
                </w:p>
                <w:p w14:paraId="0A23B6C6"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Температурна стійкість: від -40 °C до +90 °C</w:t>
                  </w:r>
                </w:p>
                <w:p w14:paraId="17278FC4"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Хімічна основа: поліуретан (PU)</w:t>
                  </w:r>
                </w:p>
                <w:p w14:paraId="63C310C4" w14:textId="77777777" w:rsidR="00E558DF" w:rsidRPr="00E558DF" w:rsidRDefault="00E558DF" w:rsidP="00E558DF">
                  <w:pPr>
                    <w:pStyle w:val="ab"/>
                    <w:rPr>
                      <w:rFonts w:ascii="Times New Roman" w:hAnsi="Times New Roman"/>
                      <w:color w:val="333333"/>
                    </w:rPr>
                  </w:pPr>
                  <w:r w:rsidRPr="00E558DF">
                    <w:rPr>
                      <w:rFonts w:ascii="Times New Roman" w:hAnsi="Times New Roman"/>
                      <w:color w:val="333333"/>
                    </w:rPr>
                    <w:t>Час утворення плівки: 7 хвилин</w:t>
                  </w:r>
                </w:p>
              </w:tc>
            </w:tr>
          </w:tbl>
          <w:p w14:paraId="08ACB050" w14:textId="77777777" w:rsidR="00E558DF" w:rsidRPr="00E558DF" w:rsidRDefault="00E558DF" w:rsidP="00E558DF">
            <w:pPr>
              <w:spacing w:after="0" w:line="240" w:lineRule="auto"/>
              <w:rPr>
                <w:rFonts w:ascii="Times New Roman" w:hAnsi="Times New Roman" w:cs="Times New Roman"/>
                <w:color w:val="000000"/>
                <w:sz w:val="24"/>
                <w:szCs w:val="24"/>
                <w:lang w:eastAsia="uk-UA"/>
              </w:rPr>
            </w:pPr>
          </w:p>
        </w:tc>
      </w:tr>
      <w:tr w:rsidR="00E558DF" w:rsidRPr="00E558DF" w14:paraId="51C04F4C" w14:textId="77777777" w:rsidTr="00C76774">
        <w:trPr>
          <w:trHeight w:val="297"/>
        </w:trPr>
        <w:tc>
          <w:tcPr>
            <w:tcW w:w="9417" w:type="dxa"/>
            <w:vMerge/>
            <w:tcBorders>
              <w:top w:val="nil"/>
              <w:left w:val="nil"/>
              <w:bottom w:val="nil"/>
              <w:right w:val="nil"/>
            </w:tcBorders>
            <w:vAlign w:val="center"/>
            <w:hideMark/>
          </w:tcPr>
          <w:p w14:paraId="3B91765D" w14:textId="77777777" w:rsidR="00E558DF" w:rsidRPr="00E558DF" w:rsidRDefault="00E558DF" w:rsidP="00E558DF">
            <w:pPr>
              <w:spacing w:after="0" w:line="240" w:lineRule="auto"/>
              <w:rPr>
                <w:rFonts w:ascii="Times New Roman" w:hAnsi="Times New Roman" w:cs="Times New Roman"/>
                <w:color w:val="000000"/>
                <w:sz w:val="24"/>
                <w:szCs w:val="24"/>
                <w:lang w:eastAsia="uk-UA"/>
              </w:rPr>
            </w:pPr>
          </w:p>
        </w:tc>
        <w:tc>
          <w:tcPr>
            <w:tcW w:w="648" w:type="dxa"/>
            <w:tcBorders>
              <w:top w:val="nil"/>
              <w:left w:val="nil"/>
              <w:bottom w:val="nil"/>
              <w:right w:val="nil"/>
            </w:tcBorders>
            <w:noWrap/>
            <w:vAlign w:val="bottom"/>
            <w:hideMark/>
          </w:tcPr>
          <w:p w14:paraId="5676AD3E" w14:textId="77777777" w:rsidR="00E558DF" w:rsidRPr="00E558DF" w:rsidRDefault="00E558DF" w:rsidP="00E558DF">
            <w:pPr>
              <w:spacing w:after="0" w:line="240" w:lineRule="auto"/>
              <w:rPr>
                <w:rFonts w:ascii="Times New Roman" w:hAnsi="Times New Roman" w:cs="Times New Roman"/>
                <w:color w:val="000000"/>
                <w:sz w:val="24"/>
                <w:szCs w:val="24"/>
                <w:lang w:eastAsia="uk-UA"/>
              </w:rPr>
            </w:pPr>
          </w:p>
          <w:p w14:paraId="21E10D19" w14:textId="77777777" w:rsidR="00E558DF" w:rsidRPr="00E558DF" w:rsidRDefault="00E558DF" w:rsidP="00E558DF">
            <w:pPr>
              <w:spacing w:after="0" w:line="240" w:lineRule="auto"/>
              <w:rPr>
                <w:rFonts w:ascii="Times New Roman" w:hAnsi="Times New Roman" w:cs="Times New Roman"/>
                <w:color w:val="000000"/>
                <w:sz w:val="24"/>
                <w:szCs w:val="24"/>
                <w:lang w:eastAsia="uk-UA"/>
              </w:rPr>
            </w:pPr>
          </w:p>
        </w:tc>
      </w:tr>
    </w:tbl>
    <w:p w14:paraId="59AF00EE" w14:textId="77777777" w:rsidR="00E558DF" w:rsidRPr="00E558DF" w:rsidRDefault="00E558DF" w:rsidP="00E558DF">
      <w:pPr>
        <w:spacing w:after="0" w:line="240" w:lineRule="auto"/>
        <w:jc w:val="both"/>
        <w:rPr>
          <w:rFonts w:ascii="Times New Roman" w:hAnsi="Times New Roman" w:cs="Times New Roman"/>
          <w:sz w:val="24"/>
          <w:szCs w:val="24"/>
        </w:rPr>
      </w:pPr>
    </w:p>
    <w:bookmarkEnd w:id="2"/>
    <w:p w14:paraId="29C3A100" w14:textId="77777777" w:rsidR="00E558DF" w:rsidRPr="00E558DF" w:rsidRDefault="00E558DF" w:rsidP="00E558DF">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E558DF">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51043E1D" w14:textId="77777777" w:rsidR="00E558DF" w:rsidRPr="00E558DF" w:rsidRDefault="00E558DF" w:rsidP="00E558DF">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ACFB275" w14:textId="77777777" w:rsidR="00E558DF" w:rsidRPr="00E558DF" w:rsidRDefault="00E558DF" w:rsidP="00E558DF">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E558DF">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7CFDF6C3" w14:textId="77777777" w:rsidR="00E558DF" w:rsidRPr="00E558DF" w:rsidRDefault="00E558DF" w:rsidP="00E558DF">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E558DF">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35F082E3" w14:textId="77777777" w:rsidR="00E558DF" w:rsidRPr="00E558DF" w:rsidRDefault="00E558DF" w:rsidP="00E558DF">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E558DF">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6DA159B" w14:textId="77777777" w:rsidR="00E558DF" w:rsidRPr="00E558DF" w:rsidRDefault="00E558DF" w:rsidP="00E558DF">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E558DF">
        <w:rPr>
          <w:rFonts w:ascii="Times New Roman" w:eastAsia="Aptos" w:hAnsi="Times New Roman" w:cs="Times New Roman"/>
          <w:bCs/>
          <w:iCs/>
          <w:color w:val="000000"/>
          <w:kern w:val="2"/>
          <w:sz w:val="24"/>
          <w:szCs w:val="24"/>
          <w14:ligatures w14:val="standardContextual"/>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E558DF">
        <w:rPr>
          <w:rFonts w:ascii="Times New Roman" w:eastAsia="Aptos" w:hAnsi="Times New Roman" w:cs="Times New Roman"/>
          <w:bCs/>
          <w:iCs/>
          <w:color w:val="000000"/>
          <w:kern w:val="2"/>
          <w:sz w:val="24"/>
          <w:szCs w:val="24"/>
          <w14:ligatures w14:val="standardContextual"/>
        </w:rPr>
        <w:t>закупівель</w:t>
      </w:r>
      <w:proofErr w:type="spellEnd"/>
      <w:r w:rsidRPr="00E558DF">
        <w:rPr>
          <w:rFonts w:ascii="Times New Roman" w:eastAsia="Aptos" w:hAnsi="Times New Roman" w:cs="Times New Roman"/>
          <w:bCs/>
          <w:iCs/>
          <w:color w:val="000000"/>
          <w:kern w:val="2"/>
          <w:sz w:val="24"/>
          <w:szCs w:val="24"/>
          <w14:ligatures w14:val="standardContextual"/>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w:t>
      </w:r>
      <w:r w:rsidRPr="00E558DF">
        <w:rPr>
          <w:rFonts w:ascii="Times New Roman" w:eastAsia="Aptos" w:hAnsi="Times New Roman" w:cs="Times New Roman"/>
          <w:bCs/>
          <w:iCs/>
          <w:color w:val="000000"/>
          <w:kern w:val="2"/>
          <w:sz w:val="24"/>
          <w:szCs w:val="24"/>
          <w14:ligatures w14:val="standardContextual"/>
        </w:rPr>
        <w:lastRenderedPageBreak/>
        <w:t>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577BBEAA" w14:textId="77777777" w:rsidR="00E558DF" w:rsidRPr="00E558DF" w:rsidRDefault="00E558DF" w:rsidP="00E558DF">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p>
    <w:p w14:paraId="414E540D" w14:textId="77777777" w:rsidR="00E558DF" w:rsidRPr="00E558DF" w:rsidRDefault="00E558DF" w:rsidP="00E558DF">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bookmarkStart w:id="3" w:name="_Hlk210818369"/>
      <w:r w:rsidRPr="00E558DF">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w:t>
      </w:r>
      <w:proofErr w:type="spellStart"/>
      <w:r w:rsidRPr="00E558DF">
        <w:rPr>
          <w:rFonts w:ascii="Times New Roman" w:eastAsia="Aptos" w:hAnsi="Times New Roman" w:cs="Times New Roman"/>
          <w:i/>
          <w:iCs/>
          <w:color w:val="000000"/>
          <w:kern w:val="2"/>
          <w:sz w:val="24"/>
          <w:szCs w:val="24"/>
          <w14:ligatures w14:val="standardContextual"/>
        </w:rPr>
        <w:t>приб</w:t>
      </w:r>
      <w:proofErr w:type="spellEnd"/>
      <w:r w:rsidRPr="00E558DF">
        <w:rPr>
          <w:rFonts w:ascii="Times New Roman" w:eastAsia="Aptos" w:hAnsi="Times New Roman" w:cs="Times New Roman"/>
          <w:i/>
          <w:iCs/>
          <w:color w:val="000000"/>
          <w:kern w:val="2"/>
          <w:sz w:val="24"/>
          <w:szCs w:val="24"/>
          <w14:ligatures w14:val="standardContextual"/>
        </w:rPr>
        <w:t xml:space="preserve"> 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E558DF">
        <w:rPr>
          <w:rFonts w:ascii="Times New Roman" w:eastAsia="Aptos" w:hAnsi="Times New Roman" w:cs="Times New Roman"/>
          <w:i/>
          <w:iCs/>
          <w:color w:val="000000"/>
          <w:kern w:val="2"/>
          <w:sz w:val="24"/>
          <w:szCs w:val="24"/>
          <w14:ligatures w14:val="standardContextual"/>
        </w:rPr>
        <w:t>проєкту</w:t>
      </w:r>
      <w:proofErr w:type="spellEnd"/>
      <w:r w:rsidRPr="00E558DF">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bookmarkEnd w:id="3"/>
    <w:p w14:paraId="74FB5DD2" w14:textId="77777777" w:rsidR="00E558DF" w:rsidRPr="00E558DF" w:rsidRDefault="00E558DF" w:rsidP="00E558DF">
      <w:pPr>
        <w:spacing w:after="0" w:line="240" w:lineRule="auto"/>
        <w:jc w:val="both"/>
        <w:rPr>
          <w:rFonts w:ascii="Times New Roman" w:eastAsia="Aptos" w:hAnsi="Times New Roman" w:cs="Times New Roman"/>
          <w:color w:val="000000"/>
          <w:kern w:val="2"/>
          <w:sz w:val="24"/>
          <w:szCs w:val="24"/>
          <w14:ligatures w14:val="standardContextual"/>
        </w:rPr>
      </w:pPr>
    </w:p>
    <w:bookmarkEnd w:id="0"/>
    <w:p w14:paraId="4838A7ED" w14:textId="77777777" w:rsidR="00E558DF" w:rsidRPr="00E558DF" w:rsidRDefault="00E558DF" w:rsidP="00E558DF">
      <w:pPr>
        <w:widowControl w:val="0"/>
        <w:spacing w:after="0" w:line="240" w:lineRule="auto"/>
        <w:ind w:right="-1"/>
        <w:jc w:val="both"/>
        <w:rPr>
          <w:rFonts w:ascii="Times New Roman" w:eastAsia="Aptos" w:hAnsi="Times New Roman" w:cs="Times New Roman"/>
          <w:color w:val="000000"/>
          <w:kern w:val="2"/>
          <w:sz w:val="24"/>
          <w:szCs w:val="24"/>
          <w14:ligatures w14:val="standardContextual"/>
        </w:rPr>
      </w:pPr>
      <w:r w:rsidRPr="00E558DF">
        <w:rPr>
          <w:rFonts w:ascii="Times New Roman" w:eastAsia="Aptos" w:hAnsi="Times New Roman" w:cs="Times New Roman"/>
          <w:color w:val="000000"/>
          <w:kern w:val="2"/>
          <w:sz w:val="24"/>
          <w:szCs w:val="24"/>
          <w14:ligatures w14:val="standardContextual"/>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613EFB39" w:rsidR="00245020" w:rsidRPr="00F90C90" w:rsidRDefault="00245020" w:rsidP="00E558DF">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61AA2B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9590D">
        <w:rPr>
          <w:rFonts w:ascii="Times New Roman" w:eastAsia="Times New Roman" w:hAnsi="Times New Roman" w:cs="Times New Roman"/>
          <w:sz w:val="24"/>
          <w:szCs w:val="24"/>
          <w:lang w:eastAsia="ru-RU"/>
        </w:rPr>
        <w:t>56 837,56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9590D">
        <w:rPr>
          <w:rFonts w:ascii="Times New Roman" w:eastAsia="Times New Roman" w:hAnsi="Times New Roman" w:cs="Times New Roman"/>
          <w:sz w:val="24"/>
          <w:szCs w:val="24"/>
          <w:lang w:eastAsia="ru-RU"/>
        </w:rPr>
        <w:t>п’ятдесят шість тисяч вісімсот тридцять 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9590D">
        <w:rPr>
          <w:rFonts w:ascii="Times New Roman" w:eastAsia="Times New Roman" w:hAnsi="Times New Roman" w:cs="Times New Roman"/>
          <w:sz w:val="24"/>
          <w:szCs w:val="24"/>
          <w:lang w:eastAsia="ru-RU"/>
        </w:rPr>
        <w:t>56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2091A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506EE3">
        <w:rPr>
          <w:rFonts w:ascii="Times New Roman" w:eastAsia="Times New Roman" w:hAnsi="Times New Roman" w:cs="Times New Roman"/>
          <w:sz w:val="24"/>
          <w:szCs w:val="24"/>
          <w:lang w:eastAsia="ru-RU"/>
        </w:rPr>
        <w:t xml:space="preserve"> з урахуванням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6EE3"/>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26AD6"/>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9590D"/>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43870"/>
    <w:rsid w:val="00E558DF"/>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5777</Words>
  <Characters>3294</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2025-10-09T14:29:00Z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