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153A2F1"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3531864"/>
      <w:r w:rsidR="00EA6DBE" w:rsidRPr="00EA6DBE">
        <w:rPr>
          <w:b w:val="0"/>
          <w:bCs w:val="0"/>
          <w:sz w:val="24"/>
          <w:szCs w:val="24"/>
        </w:rPr>
        <w:t xml:space="preserve">Послуги </w:t>
      </w:r>
      <w:bookmarkStart w:id="1" w:name="_Hlk183604692"/>
      <w:r w:rsidR="00EA6DBE" w:rsidRPr="00EA6DBE">
        <w:rPr>
          <w:b w:val="0"/>
          <w:bCs w:val="0"/>
          <w:sz w:val="24"/>
          <w:szCs w:val="24"/>
        </w:rPr>
        <w:t xml:space="preserve">з технічного обслуговування, консультування, супроводу та технічної підтримки </w:t>
      </w:r>
      <w:bookmarkStart w:id="2" w:name="_Hlk171411428"/>
      <w:bookmarkStart w:id="3" w:name="_Hlk180075032"/>
      <w:bookmarkEnd w:id="1"/>
      <w:r w:rsidR="00EA6DBE" w:rsidRPr="00EA6DBE">
        <w:rPr>
          <w:b w:val="0"/>
          <w:bCs w:val="0"/>
          <w:sz w:val="24"/>
          <w:szCs w:val="24"/>
        </w:rPr>
        <w:t>функціональної підсистеми єдиної інформаційної системи МВС</w:t>
      </w:r>
      <w:bookmarkEnd w:id="2"/>
      <w:r w:rsidR="00EA6DBE" w:rsidRPr="00EA6DBE">
        <w:rPr>
          <w:b w:val="0"/>
          <w:bCs w:val="0"/>
          <w:sz w:val="24"/>
          <w:szCs w:val="24"/>
        </w:rPr>
        <w:t xml:space="preserve"> інформаційно-комунікаційної системи </w:t>
      </w:r>
      <w:bookmarkEnd w:id="3"/>
      <w:r w:rsidR="00EA6DBE" w:rsidRPr="00EA6DBE">
        <w:rPr>
          <w:b w:val="0"/>
          <w:bCs w:val="0"/>
          <w:sz w:val="24"/>
          <w:szCs w:val="24"/>
        </w:rPr>
        <w:t>«Система фіксації адміністративних правопорушень у сфері забезпечення безпеки дорожнього руху в автоматичному режимі»</w:t>
      </w:r>
      <w:bookmarkEnd w:id="0"/>
      <w:r w:rsidR="00EA6DBE" w:rsidRPr="00EA6DBE">
        <w:rPr>
          <w:b w:val="0"/>
          <w:bCs w:val="0"/>
          <w:sz w:val="24"/>
          <w:szCs w:val="24"/>
          <w:lang w:eastAsia="ar-SA"/>
        </w:rPr>
        <w:t xml:space="preserve"> за кодом ДК 021:2015 – </w:t>
      </w:r>
      <w:r w:rsidR="00EA6DBE" w:rsidRPr="00EA6DBE">
        <w:rPr>
          <w:b w:val="0"/>
          <w:bCs w:val="0"/>
          <w:sz w:val="24"/>
          <w:szCs w:val="24"/>
        </w:rPr>
        <w:t xml:space="preserve">72260000-5 </w:t>
      </w:r>
      <w:r w:rsidR="00EA6DBE" w:rsidRPr="00EA6DBE">
        <w:rPr>
          <w:b w:val="0"/>
          <w:bCs w:val="0"/>
          <w:i/>
          <w:sz w:val="24"/>
          <w:szCs w:val="24"/>
        </w:rPr>
        <w:t>«</w:t>
      </w:r>
      <w:r w:rsidR="00EA6DBE" w:rsidRPr="00EA6DBE">
        <w:rPr>
          <w:b w:val="0"/>
          <w:bCs w:val="0"/>
          <w:sz w:val="24"/>
          <w:szCs w:val="24"/>
        </w:rPr>
        <w:t>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3956DE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02</w:t>
      </w:r>
      <w:r w:rsidR="00F60A0F" w:rsidRPr="00F90C90">
        <w:rPr>
          <w:rFonts w:ascii="Times New Roman" w:hAnsi="Times New Roman" w:cs="Times New Roman"/>
          <w:sz w:val="24"/>
          <w:szCs w:val="24"/>
        </w:rPr>
        <w:t>-</w:t>
      </w:r>
      <w:r w:rsidR="00F14A71">
        <w:rPr>
          <w:rFonts w:ascii="Times New Roman" w:hAnsi="Times New Roman" w:cs="Times New Roman"/>
          <w:sz w:val="24"/>
          <w:szCs w:val="24"/>
        </w:rPr>
        <w:t>016793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8FAC194" w:rsidR="0084770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EA6DBE" w:rsidRPr="00EA6DBE">
        <w:rPr>
          <w:rFonts w:ascii="Times New Roman" w:hAnsi="Times New Roman" w:cs="Times New Roman"/>
          <w:sz w:val="24"/>
          <w:szCs w:val="24"/>
        </w:rPr>
        <w:t>Послуги з технічного обслуговування, консультування, супроводу та технічної підтримки 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r w:rsidR="00EA6DBE" w:rsidRPr="00EA6DBE">
        <w:rPr>
          <w:rFonts w:ascii="Times New Roman" w:hAnsi="Times New Roman" w:cs="Times New Roman"/>
          <w:sz w:val="24"/>
          <w:szCs w:val="24"/>
          <w:lang w:eastAsia="ar-SA"/>
        </w:rPr>
        <w:t xml:space="preserve"> за кодом ДК 021:2015 – </w:t>
      </w:r>
      <w:r w:rsidR="00EA6DBE" w:rsidRPr="00EA6DBE">
        <w:rPr>
          <w:rFonts w:ascii="Times New Roman" w:hAnsi="Times New Roman" w:cs="Times New Roman"/>
          <w:sz w:val="24"/>
          <w:szCs w:val="24"/>
        </w:rPr>
        <w:t xml:space="preserve">72260000-5 </w:t>
      </w:r>
      <w:r w:rsidR="00EA6DBE" w:rsidRPr="00EA6DBE">
        <w:rPr>
          <w:rFonts w:ascii="Times New Roman" w:hAnsi="Times New Roman" w:cs="Times New Roman"/>
          <w:i/>
          <w:sz w:val="24"/>
          <w:szCs w:val="24"/>
        </w:rPr>
        <w:t>«</w:t>
      </w:r>
      <w:r w:rsidR="00EA6DBE" w:rsidRPr="00EA6DBE">
        <w:rPr>
          <w:rFonts w:ascii="Times New Roman" w:hAnsi="Times New Roman" w:cs="Times New Roman"/>
          <w:sz w:val="24"/>
          <w:szCs w:val="24"/>
        </w:rPr>
        <w:t>Послуги, пов’язані з програмним забезпеченням»</w:t>
      </w:r>
    </w:p>
    <w:p w14:paraId="71BAC152" w14:textId="77777777" w:rsidR="00EA6DBE" w:rsidRPr="00F14A71" w:rsidRDefault="00EA6DBE" w:rsidP="00362DEB">
      <w:pPr>
        <w:spacing w:after="0" w:line="240" w:lineRule="auto"/>
        <w:jc w:val="both"/>
        <w:rPr>
          <w:rFonts w:ascii="Times New Roman" w:hAnsi="Times New Roman" w:cs="Times New Roman"/>
          <w:bCs/>
          <w:sz w:val="24"/>
          <w:szCs w:val="24"/>
        </w:rPr>
      </w:pPr>
    </w:p>
    <w:p w14:paraId="7C587858" w14:textId="77777777" w:rsidR="00EA6DBE" w:rsidRPr="00EA6DBE" w:rsidRDefault="00EA6DBE" w:rsidP="00EA6DBE">
      <w:pPr>
        <w:jc w:val="cente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t>ТЕХНІЧНЕ ЗАВДАННЯ</w:t>
      </w:r>
    </w:p>
    <w:p w14:paraId="690DD5A8" w14:textId="77777777" w:rsidR="00EA6DBE" w:rsidRPr="00EA6DBE" w:rsidRDefault="00EA6DBE" w:rsidP="00EA6DBE">
      <w:pPr>
        <w:jc w:val="center"/>
        <w:rPr>
          <w:rFonts w:ascii="Times New Roman" w:hAnsi="Times New Roman" w:cs="Times New Roman"/>
          <w:b/>
          <w:color w:val="000000"/>
          <w:sz w:val="24"/>
          <w:szCs w:val="24"/>
        </w:rPr>
      </w:pPr>
    </w:p>
    <w:p w14:paraId="52CA7A74" w14:textId="77777777" w:rsidR="00EA6DBE" w:rsidRPr="00EA6DBE" w:rsidRDefault="00EA6DBE" w:rsidP="00EA6DBE">
      <w:pPr>
        <w:ind w:firstLine="709"/>
        <w:jc w:val="center"/>
        <w:rPr>
          <w:rFonts w:ascii="Times New Roman" w:hAnsi="Times New Roman" w:cs="Times New Roman"/>
          <w:b/>
          <w:color w:val="000000"/>
          <w:sz w:val="24"/>
          <w:szCs w:val="24"/>
        </w:rPr>
      </w:pPr>
      <w:r w:rsidRPr="00EA6DBE">
        <w:rPr>
          <w:rFonts w:ascii="Times New Roman" w:hAnsi="Times New Roman" w:cs="Times New Roman"/>
          <w:b/>
          <w:sz w:val="24"/>
          <w:szCs w:val="24"/>
        </w:rPr>
        <w:t>Послуги з технічного обслуговування, консультування, супроводу та технічної підтримки функціональної підсистеми єдиної інформаційної системи МВС інформаційно-комунікаційної системи</w:t>
      </w:r>
      <w:r w:rsidRPr="00EA6DBE">
        <w:rPr>
          <w:rFonts w:ascii="Times New Roman" w:hAnsi="Times New Roman" w:cs="Times New Roman"/>
          <w:sz w:val="24"/>
          <w:szCs w:val="24"/>
        </w:rPr>
        <w:t xml:space="preserve"> </w:t>
      </w:r>
      <w:r w:rsidRPr="00EA6DBE">
        <w:rPr>
          <w:rFonts w:ascii="Times New Roman" w:hAnsi="Times New Roman" w:cs="Times New Roman"/>
          <w:b/>
          <w:sz w:val="24"/>
          <w:szCs w:val="24"/>
        </w:rPr>
        <w:t>«Система фіксації адміністративних правопорушень у сфері забезпечення безпеки дорожнього руху в автоматичному режимі»</w:t>
      </w:r>
    </w:p>
    <w:p w14:paraId="3CC8879C" w14:textId="77777777" w:rsidR="00EA6DBE" w:rsidRPr="00EA6DBE" w:rsidRDefault="00EA6DBE" w:rsidP="00EA6DBE">
      <w:pPr>
        <w:jc w:val="center"/>
        <w:rPr>
          <w:rFonts w:ascii="Times New Roman" w:hAnsi="Times New Roman" w:cs="Times New Roman"/>
          <w:sz w:val="24"/>
          <w:szCs w:val="24"/>
        </w:rPr>
      </w:pPr>
    </w:p>
    <w:p w14:paraId="740752D8" w14:textId="77777777" w:rsidR="00EA6DBE" w:rsidRPr="00EA6DBE" w:rsidRDefault="00EA6DBE" w:rsidP="00EA6DBE">
      <w:pPr>
        <w:jc w:val="center"/>
        <w:rPr>
          <w:rFonts w:ascii="Times New Roman" w:hAnsi="Times New Roman" w:cs="Times New Roman"/>
          <w:sz w:val="24"/>
          <w:szCs w:val="24"/>
        </w:rPr>
      </w:pPr>
    </w:p>
    <w:p w14:paraId="58022D3E" w14:textId="77777777" w:rsidR="00EA6DBE" w:rsidRPr="00EA6DBE" w:rsidRDefault="00EA6DBE" w:rsidP="00EA6DBE">
      <w:pPr>
        <w:jc w:val="center"/>
        <w:rPr>
          <w:rFonts w:ascii="Times New Roman" w:hAnsi="Times New Roman" w:cs="Times New Roman"/>
          <w:sz w:val="24"/>
          <w:szCs w:val="24"/>
        </w:rPr>
      </w:pPr>
    </w:p>
    <w:p w14:paraId="668E7844" w14:textId="77777777" w:rsidR="00EA6DBE" w:rsidRPr="00EA6DBE" w:rsidRDefault="00EA6DBE" w:rsidP="00EA6DBE">
      <w:pPr>
        <w:jc w:val="center"/>
        <w:rPr>
          <w:rFonts w:ascii="Times New Roman" w:hAnsi="Times New Roman" w:cs="Times New Roman"/>
          <w:b/>
          <w:sz w:val="24"/>
          <w:szCs w:val="24"/>
        </w:rPr>
      </w:pPr>
    </w:p>
    <w:p w14:paraId="02A8B341" w14:textId="77777777" w:rsidR="00EA6DBE" w:rsidRPr="00EA6DBE" w:rsidRDefault="00EA6DBE" w:rsidP="00EA6DBE">
      <w:pPr>
        <w:jc w:val="center"/>
        <w:rPr>
          <w:rFonts w:ascii="Times New Roman" w:hAnsi="Times New Roman" w:cs="Times New Roman"/>
          <w:b/>
          <w:sz w:val="24"/>
          <w:szCs w:val="24"/>
        </w:rPr>
      </w:pPr>
    </w:p>
    <w:p w14:paraId="1CF18355" w14:textId="77777777" w:rsidR="00EA6DBE" w:rsidRPr="00EA6DBE" w:rsidRDefault="00EA6DBE" w:rsidP="00EA6DBE">
      <w:pPr>
        <w:jc w:val="center"/>
        <w:rPr>
          <w:rFonts w:ascii="Times New Roman" w:hAnsi="Times New Roman" w:cs="Times New Roman"/>
          <w:b/>
          <w:sz w:val="24"/>
          <w:szCs w:val="24"/>
        </w:rPr>
      </w:pPr>
    </w:p>
    <w:p w14:paraId="784808A1" w14:textId="77777777" w:rsidR="00EA6DBE" w:rsidRPr="00EA6DBE" w:rsidRDefault="00EA6DBE" w:rsidP="00EA6DBE">
      <w:pPr>
        <w:jc w:val="center"/>
        <w:rPr>
          <w:rFonts w:ascii="Times New Roman" w:hAnsi="Times New Roman" w:cs="Times New Roman"/>
          <w:b/>
          <w:sz w:val="24"/>
          <w:szCs w:val="24"/>
        </w:rPr>
      </w:pPr>
    </w:p>
    <w:p w14:paraId="7E7FF488" w14:textId="77777777" w:rsidR="00EA6DBE" w:rsidRPr="00EA6DBE" w:rsidRDefault="00EA6DBE" w:rsidP="00EA6DBE">
      <w:pPr>
        <w:jc w:val="center"/>
        <w:rPr>
          <w:rFonts w:ascii="Times New Roman" w:hAnsi="Times New Roman" w:cs="Times New Roman"/>
          <w:b/>
          <w:sz w:val="24"/>
          <w:szCs w:val="24"/>
        </w:rPr>
      </w:pPr>
    </w:p>
    <w:p w14:paraId="0DD502EA" w14:textId="77777777" w:rsidR="00EA6DBE" w:rsidRPr="00EA6DBE" w:rsidRDefault="00EA6DBE" w:rsidP="00EA6DBE">
      <w:pPr>
        <w:jc w:val="center"/>
        <w:rPr>
          <w:rFonts w:ascii="Times New Roman" w:hAnsi="Times New Roman" w:cs="Times New Roman"/>
          <w:b/>
          <w:sz w:val="24"/>
          <w:szCs w:val="24"/>
        </w:rPr>
      </w:pPr>
    </w:p>
    <w:p w14:paraId="3FDD8813" w14:textId="77777777" w:rsidR="00EA6DBE" w:rsidRPr="00EA6DBE" w:rsidRDefault="00EA6DBE" w:rsidP="00EA6DBE">
      <w:pPr>
        <w:jc w:val="center"/>
        <w:rPr>
          <w:rFonts w:ascii="Times New Roman" w:hAnsi="Times New Roman" w:cs="Times New Roman"/>
          <w:b/>
          <w:sz w:val="24"/>
          <w:szCs w:val="24"/>
        </w:rPr>
      </w:pPr>
    </w:p>
    <w:p w14:paraId="30BA1C2B" w14:textId="77777777" w:rsidR="00EA6DBE" w:rsidRPr="00EA6DBE" w:rsidRDefault="00EA6DBE" w:rsidP="00EA6DBE">
      <w:pPr>
        <w:jc w:val="center"/>
        <w:rPr>
          <w:rFonts w:ascii="Times New Roman" w:hAnsi="Times New Roman" w:cs="Times New Roman"/>
          <w:b/>
          <w:sz w:val="24"/>
          <w:szCs w:val="24"/>
        </w:rPr>
      </w:pPr>
    </w:p>
    <w:p w14:paraId="6ED75A3C" w14:textId="77777777" w:rsidR="00EA6DBE" w:rsidRPr="00EA6DBE" w:rsidRDefault="00EA6DBE" w:rsidP="00EA6DBE">
      <w:pPr>
        <w:jc w:val="center"/>
        <w:rPr>
          <w:rFonts w:ascii="Times New Roman" w:hAnsi="Times New Roman" w:cs="Times New Roman"/>
          <w:b/>
          <w:sz w:val="24"/>
          <w:szCs w:val="24"/>
        </w:rPr>
      </w:pPr>
    </w:p>
    <w:p w14:paraId="56ADADFA" w14:textId="77777777" w:rsidR="00EA6DBE" w:rsidRPr="00EA6DBE" w:rsidRDefault="00EA6DBE" w:rsidP="00EA6DBE">
      <w:pPr>
        <w:jc w:val="center"/>
        <w:rPr>
          <w:rFonts w:ascii="Times New Roman" w:hAnsi="Times New Roman" w:cs="Times New Roman"/>
          <w:b/>
          <w:sz w:val="24"/>
          <w:szCs w:val="24"/>
        </w:rPr>
      </w:pPr>
    </w:p>
    <w:p w14:paraId="5FF82529" w14:textId="77777777" w:rsidR="00EA6DBE" w:rsidRPr="00EA6DBE" w:rsidRDefault="00EA6DBE" w:rsidP="00EA6DBE">
      <w:pPr>
        <w:jc w:val="center"/>
        <w:rPr>
          <w:rFonts w:ascii="Times New Roman" w:hAnsi="Times New Roman" w:cs="Times New Roman"/>
          <w:b/>
          <w:sz w:val="24"/>
          <w:szCs w:val="24"/>
        </w:rPr>
      </w:pPr>
    </w:p>
    <w:p w14:paraId="4DB691D3" w14:textId="77777777" w:rsidR="00EA6DBE" w:rsidRPr="00EA6DBE" w:rsidRDefault="00EA6DBE" w:rsidP="00EA6DBE">
      <w:pPr>
        <w:jc w:val="center"/>
        <w:rPr>
          <w:rFonts w:ascii="Times New Roman" w:hAnsi="Times New Roman" w:cs="Times New Roman"/>
          <w:b/>
          <w:sz w:val="24"/>
          <w:szCs w:val="24"/>
        </w:rPr>
      </w:pPr>
    </w:p>
    <w:p w14:paraId="7005361F" w14:textId="77777777" w:rsidR="00EA6DBE" w:rsidRPr="00EA6DBE" w:rsidRDefault="00EA6DBE" w:rsidP="00EA6DBE">
      <w:pPr>
        <w:jc w:val="center"/>
        <w:rPr>
          <w:rFonts w:ascii="Times New Roman" w:hAnsi="Times New Roman" w:cs="Times New Roman"/>
          <w:b/>
          <w:sz w:val="24"/>
          <w:szCs w:val="24"/>
        </w:rPr>
      </w:pPr>
    </w:p>
    <w:p w14:paraId="12FA47BD" w14:textId="77777777" w:rsidR="00EA6DBE" w:rsidRPr="00EA6DBE" w:rsidRDefault="00EA6DBE" w:rsidP="00EA6DBE">
      <w:pPr>
        <w:jc w:val="center"/>
        <w:rPr>
          <w:rFonts w:ascii="Times New Roman" w:hAnsi="Times New Roman" w:cs="Times New Roman"/>
          <w:b/>
          <w:sz w:val="24"/>
          <w:szCs w:val="24"/>
        </w:rPr>
      </w:pPr>
    </w:p>
    <w:p w14:paraId="269ED688" w14:textId="77777777" w:rsidR="00EA6DBE" w:rsidRPr="00EA6DBE" w:rsidRDefault="00EA6DBE" w:rsidP="00EA6DBE">
      <w:pPr>
        <w:jc w:val="center"/>
        <w:rPr>
          <w:rFonts w:ascii="Times New Roman" w:hAnsi="Times New Roman" w:cs="Times New Roman"/>
          <w:b/>
          <w:sz w:val="24"/>
          <w:szCs w:val="24"/>
        </w:rPr>
      </w:pPr>
    </w:p>
    <w:p w14:paraId="3698F413" w14:textId="77777777" w:rsidR="00EA6DBE" w:rsidRPr="00EA6DBE" w:rsidRDefault="00EA6DBE" w:rsidP="00EA6DBE">
      <w:pPr>
        <w:jc w:val="center"/>
        <w:rPr>
          <w:rFonts w:ascii="Times New Roman" w:hAnsi="Times New Roman" w:cs="Times New Roman"/>
          <w:b/>
          <w:sz w:val="24"/>
          <w:szCs w:val="24"/>
        </w:rPr>
      </w:pPr>
    </w:p>
    <w:p w14:paraId="24D8607C" w14:textId="77777777" w:rsidR="00EA6DBE" w:rsidRPr="00EA6DBE" w:rsidRDefault="00EA6DBE" w:rsidP="00EA6DBE">
      <w:pPr>
        <w:jc w:val="center"/>
        <w:rPr>
          <w:rFonts w:ascii="Times New Roman" w:hAnsi="Times New Roman" w:cs="Times New Roman"/>
          <w:b/>
          <w:sz w:val="24"/>
          <w:szCs w:val="24"/>
        </w:rPr>
      </w:pPr>
    </w:p>
    <w:p w14:paraId="1BFA37E3" w14:textId="77777777" w:rsidR="00EA6DBE" w:rsidRPr="00EA6DBE" w:rsidRDefault="00EA6DBE" w:rsidP="00EA6DBE">
      <w:pPr>
        <w:jc w:val="center"/>
        <w:rPr>
          <w:rFonts w:ascii="Times New Roman" w:hAnsi="Times New Roman" w:cs="Times New Roman"/>
          <w:b/>
          <w:sz w:val="24"/>
          <w:szCs w:val="24"/>
        </w:rPr>
      </w:pPr>
    </w:p>
    <w:p w14:paraId="693EB3D6" w14:textId="77777777" w:rsidR="00EA6DBE" w:rsidRPr="00EA6DBE" w:rsidRDefault="00EA6DBE" w:rsidP="00EA6DBE">
      <w:pPr>
        <w:jc w:val="center"/>
        <w:rPr>
          <w:rFonts w:ascii="Times New Roman" w:hAnsi="Times New Roman" w:cs="Times New Roman"/>
          <w:b/>
          <w:sz w:val="24"/>
          <w:szCs w:val="24"/>
        </w:rPr>
      </w:pPr>
    </w:p>
    <w:p w14:paraId="258617AC" w14:textId="77777777" w:rsidR="00EA6DBE" w:rsidRPr="00EA6DBE" w:rsidRDefault="00EA6DBE" w:rsidP="00EA6DBE">
      <w:pPr>
        <w:jc w:val="center"/>
        <w:rPr>
          <w:rFonts w:ascii="Times New Roman" w:hAnsi="Times New Roman" w:cs="Times New Roman"/>
          <w:b/>
          <w:sz w:val="24"/>
          <w:szCs w:val="24"/>
        </w:rPr>
      </w:pPr>
    </w:p>
    <w:p w14:paraId="2446EFC9" w14:textId="77777777" w:rsidR="00EA6DBE" w:rsidRPr="00EA6DBE" w:rsidRDefault="00EA6DBE" w:rsidP="00EA6DB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b/>
          <w:sz w:val="24"/>
          <w:szCs w:val="24"/>
        </w:rPr>
      </w:pPr>
      <w:r w:rsidRPr="00EA6DBE">
        <w:rPr>
          <w:rFonts w:ascii="Times New Roman" w:hAnsi="Times New Roman" w:cs="Times New Roman"/>
          <w:b/>
          <w:sz w:val="24"/>
          <w:szCs w:val="24"/>
        </w:rPr>
        <w:t>Київ – 2025</w:t>
      </w:r>
      <w:r w:rsidRPr="00EA6DBE">
        <w:rPr>
          <w:rFonts w:ascii="Times New Roman" w:hAnsi="Times New Roman" w:cs="Times New Roman"/>
          <w:sz w:val="24"/>
          <w:szCs w:val="24"/>
        </w:rPr>
        <w:br w:type="page" w:clear="all"/>
      </w:r>
    </w:p>
    <w:p w14:paraId="5069C4BD" w14:textId="77777777" w:rsidR="00EA6DBE" w:rsidRPr="00EA6DBE" w:rsidRDefault="00EA6DBE" w:rsidP="00EA6DBE">
      <w:pPr>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lastRenderedPageBreak/>
        <w:t>Аркуш узгодження</w:t>
      </w:r>
    </w:p>
    <w:p w14:paraId="04AD74E2" w14:textId="77777777" w:rsidR="00EA6DBE" w:rsidRPr="00EA6DBE" w:rsidRDefault="00EA6DBE" w:rsidP="00EA6DBE">
      <w:pPr>
        <w:keepNext/>
        <w:keepLines/>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bookmarkStart w:id="4" w:name="bookmark=id.1fob9te"/>
      <w:bookmarkStart w:id="5" w:name="_heading=h.3znysh7"/>
      <w:bookmarkEnd w:id="4"/>
      <w:bookmarkEnd w:id="5"/>
      <w:r w:rsidRPr="00EA6DBE">
        <w:rPr>
          <w:rFonts w:ascii="Times New Roman" w:hAnsi="Times New Roman" w:cs="Times New Roman"/>
          <w:b/>
          <w:color w:val="000000"/>
          <w:sz w:val="24"/>
          <w:szCs w:val="24"/>
        </w:rPr>
        <w:t xml:space="preserve">Послуги, пов’язані з програмним забезпеченням </w:t>
      </w:r>
      <w:r w:rsidRPr="00EA6DBE">
        <w:rPr>
          <w:rFonts w:ascii="Times New Roman" w:hAnsi="Times New Roman" w:cs="Times New Roman"/>
          <w:b/>
          <w:color w:val="000000"/>
          <w:sz w:val="24"/>
          <w:szCs w:val="24"/>
        </w:rPr>
        <w:br/>
        <w:t>за кодом ДК 021:2015 - 72260000-5</w:t>
      </w:r>
    </w:p>
    <w:p w14:paraId="0D69BD00" w14:textId="77777777" w:rsidR="00EA6DBE" w:rsidRPr="00EA6DBE" w:rsidRDefault="00EA6DBE" w:rsidP="00EA6DBE">
      <w:pPr>
        <w:keepNext/>
        <w:keepLines/>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bookmarkStart w:id="6" w:name="bookmark=id.2et92p0"/>
      <w:bookmarkStart w:id="7" w:name="_heading=h.tyjcwt"/>
      <w:bookmarkStart w:id="8" w:name="_Hlk183699204"/>
      <w:bookmarkEnd w:id="6"/>
      <w:bookmarkEnd w:id="7"/>
      <w:r w:rsidRPr="00EA6DBE">
        <w:rPr>
          <w:rFonts w:ascii="Times New Roman" w:hAnsi="Times New Roman" w:cs="Times New Roman"/>
          <w:b/>
          <w:color w:val="000000"/>
          <w:sz w:val="24"/>
          <w:szCs w:val="24"/>
        </w:rPr>
        <w:t xml:space="preserve">Послуги з </w:t>
      </w:r>
      <w:bookmarkStart w:id="9" w:name="_Hlk183613139"/>
      <w:bookmarkStart w:id="10" w:name="_Hlk183698602"/>
      <w:r w:rsidRPr="00EA6DBE">
        <w:rPr>
          <w:rFonts w:ascii="Times New Roman" w:hAnsi="Times New Roman" w:cs="Times New Roman"/>
          <w:b/>
          <w:color w:val="000000"/>
          <w:sz w:val="24"/>
          <w:szCs w:val="24"/>
        </w:rPr>
        <w:t xml:space="preserve">технічного обслуговування, </w:t>
      </w:r>
      <w:bookmarkEnd w:id="9"/>
      <w:r w:rsidRPr="00EA6DBE">
        <w:rPr>
          <w:rFonts w:ascii="Times New Roman" w:hAnsi="Times New Roman" w:cs="Times New Roman"/>
          <w:b/>
          <w:color w:val="000000"/>
          <w:sz w:val="24"/>
          <w:szCs w:val="24"/>
        </w:rPr>
        <w:t xml:space="preserve">консультування, супроводу та технічної підтримки </w:t>
      </w:r>
      <w:bookmarkStart w:id="11" w:name="_Hlk183532042"/>
      <w:r w:rsidRPr="00EA6DBE">
        <w:rPr>
          <w:rFonts w:ascii="Times New Roman" w:hAnsi="Times New Roman" w:cs="Times New Roman"/>
          <w:b/>
          <w:color w:val="000000"/>
          <w:sz w:val="24"/>
          <w:szCs w:val="24"/>
        </w:rPr>
        <w:t>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bookmarkEnd w:id="8"/>
      <w:bookmarkEnd w:id="10"/>
      <w:bookmarkEnd w:id="11"/>
    </w:p>
    <w:p w14:paraId="2C8453A3" w14:textId="77777777" w:rsidR="00EA6DBE" w:rsidRPr="00EA6DBE" w:rsidRDefault="00EA6DBE" w:rsidP="00EA6DBE">
      <w:pPr>
        <w:keepNext/>
        <w:keepLines/>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p>
    <w:p w14:paraId="6B895540" w14:textId="77777777" w:rsidR="00EA6DBE" w:rsidRPr="00EA6DBE" w:rsidRDefault="00EA6DBE" w:rsidP="00EA6DBE">
      <w:pPr>
        <w:keepNext/>
        <w:keepLines/>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bookmarkStart w:id="12" w:name="_heading=h.1t3h5sf"/>
      <w:bookmarkEnd w:id="12"/>
      <w:r w:rsidRPr="00EA6DBE">
        <w:rPr>
          <w:rFonts w:ascii="Times New Roman" w:hAnsi="Times New Roman" w:cs="Times New Roman"/>
          <w:b/>
          <w:color w:val="000000"/>
          <w:sz w:val="24"/>
          <w:szCs w:val="24"/>
        </w:rPr>
        <w:t>Технічне завдання</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560"/>
        <w:gridCol w:w="1417"/>
        <w:gridCol w:w="2126"/>
      </w:tblGrid>
      <w:tr w:rsidR="00EA6DBE" w:rsidRPr="00EA6DBE" w14:paraId="08636223" w14:textId="77777777" w:rsidTr="00697751">
        <w:trPr>
          <w:trHeight w:val="298"/>
        </w:trPr>
        <w:tc>
          <w:tcPr>
            <w:tcW w:w="9639" w:type="dxa"/>
            <w:gridSpan w:val="4"/>
            <w:tcBorders>
              <w:top w:val="none" w:sz="4" w:space="0" w:color="000000"/>
              <w:left w:val="none" w:sz="4" w:space="0" w:color="000000"/>
              <w:bottom w:val="single" w:sz="4" w:space="0" w:color="000000"/>
              <w:right w:val="none" w:sz="4" w:space="0" w:color="000000"/>
            </w:tcBorders>
          </w:tcPr>
          <w:p w14:paraId="0E986B91"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sz w:val="24"/>
                <w:szCs w:val="24"/>
              </w:rPr>
            </w:pPr>
            <w:r w:rsidRPr="00EA6DBE">
              <w:rPr>
                <w:rFonts w:ascii="Times New Roman" w:hAnsi="Times New Roman" w:cs="Times New Roman"/>
                <w:b/>
                <w:color w:val="000000"/>
                <w:sz w:val="24"/>
                <w:szCs w:val="24"/>
              </w:rPr>
              <w:t>Від Замовника</w:t>
            </w:r>
          </w:p>
        </w:tc>
      </w:tr>
      <w:tr w:rsidR="00EA6DBE" w:rsidRPr="00EA6DBE" w14:paraId="154E33EB" w14:textId="77777777" w:rsidTr="00697751">
        <w:trPr>
          <w:trHeight w:val="416"/>
        </w:trPr>
        <w:tc>
          <w:tcPr>
            <w:tcW w:w="4536" w:type="dxa"/>
            <w:tcBorders>
              <w:top w:val="single" w:sz="4" w:space="0" w:color="000000"/>
              <w:bottom w:val="single" w:sz="4" w:space="0" w:color="000000"/>
            </w:tcBorders>
            <w:vAlign w:val="center"/>
          </w:tcPr>
          <w:p w14:paraId="67B87EA0"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color w:val="000000"/>
                <w:sz w:val="24"/>
                <w:szCs w:val="24"/>
              </w:rPr>
            </w:pPr>
            <w:r w:rsidRPr="00EA6DBE">
              <w:rPr>
                <w:rFonts w:ascii="Times New Roman" w:hAnsi="Times New Roman" w:cs="Times New Roman"/>
                <w:b/>
                <w:color w:val="000000"/>
                <w:sz w:val="24"/>
                <w:szCs w:val="24"/>
              </w:rPr>
              <w:t>Посада</w:t>
            </w:r>
          </w:p>
        </w:tc>
        <w:tc>
          <w:tcPr>
            <w:tcW w:w="1560" w:type="dxa"/>
            <w:tcBorders>
              <w:top w:val="single" w:sz="4" w:space="0" w:color="000000"/>
              <w:bottom w:val="single" w:sz="4" w:space="0" w:color="000000"/>
            </w:tcBorders>
            <w:vAlign w:val="center"/>
          </w:tcPr>
          <w:p w14:paraId="2BDEBCE2"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color w:val="000000"/>
                <w:sz w:val="24"/>
                <w:szCs w:val="24"/>
              </w:rPr>
            </w:pPr>
            <w:r w:rsidRPr="00EA6DBE">
              <w:rPr>
                <w:rFonts w:ascii="Times New Roman" w:hAnsi="Times New Roman" w:cs="Times New Roman"/>
                <w:b/>
                <w:color w:val="000000"/>
                <w:sz w:val="24"/>
                <w:szCs w:val="24"/>
              </w:rPr>
              <w:t>Дата</w:t>
            </w:r>
          </w:p>
        </w:tc>
        <w:tc>
          <w:tcPr>
            <w:tcW w:w="1417" w:type="dxa"/>
            <w:tcBorders>
              <w:top w:val="single" w:sz="4" w:space="0" w:color="000000"/>
              <w:bottom w:val="single" w:sz="4" w:space="0" w:color="000000"/>
            </w:tcBorders>
            <w:vAlign w:val="center"/>
          </w:tcPr>
          <w:p w14:paraId="1B00EE24"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ind w:left="-24"/>
              <w:jc w:val="cente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t>Підпис</w:t>
            </w:r>
          </w:p>
        </w:tc>
        <w:tc>
          <w:tcPr>
            <w:tcW w:w="2126" w:type="dxa"/>
            <w:tcBorders>
              <w:top w:val="single" w:sz="4" w:space="0" w:color="000000"/>
              <w:bottom w:val="single" w:sz="4" w:space="0" w:color="000000"/>
            </w:tcBorders>
            <w:vAlign w:val="center"/>
          </w:tcPr>
          <w:p w14:paraId="0DBC8BDC"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color w:val="000000"/>
                <w:sz w:val="24"/>
                <w:szCs w:val="24"/>
              </w:rPr>
            </w:pPr>
            <w:r w:rsidRPr="00EA6DBE">
              <w:rPr>
                <w:rFonts w:ascii="Times New Roman" w:hAnsi="Times New Roman" w:cs="Times New Roman"/>
                <w:b/>
                <w:color w:val="000000"/>
                <w:sz w:val="24"/>
                <w:szCs w:val="24"/>
              </w:rPr>
              <w:t>П.І.Б.</w:t>
            </w:r>
          </w:p>
        </w:tc>
      </w:tr>
      <w:tr w:rsidR="00EA6DBE" w:rsidRPr="00EA6DBE" w14:paraId="1FEB4E8E" w14:textId="77777777" w:rsidTr="00697751">
        <w:trPr>
          <w:trHeight w:val="803"/>
        </w:trPr>
        <w:tc>
          <w:tcPr>
            <w:tcW w:w="4536" w:type="dxa"/>
            <w:tcBorders>
              <w:bottom w:val="single" w:sz="4" w:space="0" w:color="000000"/>
            </w:tcBorders>
            <w:vAlign w:val="center"/>
          </w:tcPr>
          <w:p w14:paraId="742A6C4D"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color w:val="000000"/>
                <w:sz w:val="24"/>
                <w:szCs w:val="24"/>
              </w:rPr>
            </w:pPr>
            <w:r w:rsidRPr="00EA6DBE">
              <w:rPr>
                <w:rFonts w:ascii="Times New Roman" w:hAnsi="Times New Roman" w:cs="Times New Roman"/>
                <w:sz w:val="24"/>
                <w:szCs w:val="24"/>
              </w:rPr>
              <w:t xml:space="preserve">Заступник директора з питань </w:t>
            </w:r>
            <w:proofErr w:type="spellStart"/>
            <w:r w:rsidRPr="00EA6DBE">
              <w:rPr>
                <w:rFonts w:ascii="Times New Roman" w:hAnsi="Times New Roman" w:cs="Times New Roman"/>
                <w:sz w:val="24"/>
                <w:szCs w:val="24"/>
              </w:rPr>
              <w:t>цифровізації</w:t>
            </w:r>
            <w:proofErr w:type="spellEnd"/>
          </w:p>
        </w:tc>
        <w:tc>
          <w:tcPr>
            <w:tcW w:w="1560" w:type="dxa"/>
            <w:tcBorders>
              <w:bottom w:val="single" w:sz="4" w:space="0" w:color="000000"/>
            </w:tcBorders>
            <w:vAlign w:val="center"/>
          </w:tcPr>
          <w:p w14:paraId="1A89AD14" w14:textId="77777777" w:rsidR="00EA6DBE" w:rsidRPr="00EA6DBE" w:rsidRDefault="00EA6DBE" w:rsidP="00697751">
            <w:pPr>
              <w:ind w:left="-108"/>
              <w:jc w:val="center"/>
              <w:rPr>
                <w:rFonts w:ascii="Times New Roman" w:hAnsi="Times New Roman" w:cs="Times New Roman"/>
                <w:sz w:val="24"/>
                <w:szCs w:val="24"/>
              </w:rPr>
            </w:pPr>
            <w:r w:rsidRPr="00EA6DBE">
              <w:rPr>
                <w:rFonts w:ascii="Times New Roman" w:hAnsi="Times New Roman" w:cs="Times New Roman"/>
                <w:sz w:val="24"/>
                <w:szCs w:val="24"/>
              </w:rPr>
              <w:t>__.__.2025</w:t>
            </w:r>
          </w:p>
        </w:tc>
        <w:tc>
          <w:tcPr>
            <w:tcW w:w="1417" w:type="dxa"/>
            <w:tcBorders>
              <w:bottom w:val="single" w:sz="4" w:space="0" w:color="000000"/>
            </w:tcBorders>
          </w:tcPr>
          <w:p w14:paraId="2EC18958"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sz w:val="24"/>
                <w:szCs w:val="24"/>
              </w:rPr>
            </w:pPr>
          </w:p>
        </w:tc>
        <w:tc>
          <w:tcPr>
            <w:tcW w:w="2126" w:type="dxa"/>
            <w:tcBorders>
              <w:bottom w:val="single" w:sz="4" w:space="0" w:color="000000"/>
            </w:tcBorders>
            <w:vAlign w:val="center"/>
          </w:tcPr>
          <w:p w14:paraId="51BECDD5"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color w:val="000000"/>
                <w:sz w:val="24"/>
                <w:szCs w:val="24"/>
              </w:rPr>
            </w:pPr>
            <w:r w:rsidRPr="00EA6DBE">
              <w:rPr>
                <w:rFonts w:ascii="Times New Roman" w:hAnsi="Times New Roman" w:cs="Times New Roman"/>
                <w:sz w:val="24"/>
                <w:szCs w:val="24"/>
              </w:rPr>
              <w:t>Лепеха О.М.</w:t>
            </w:r>
          </w:p>
        </w:tc>
      </w:tr>
      <w:tr w:rsidR="00EA6DBE" w:rsidRPr="00EA6DBE" w14:paraId="55006845" w14:textId="77777777" w:rsidTr="00697751">
        <w:trPr>
          <w:trHeight w:val="803"/>
        </w:trPr>
        <w:tc>
          <w:tcPr>
            <w:tcW w:w="4536" w:type="dxa"/>
            <w:tcBorders>
              <w:top w:val="single" w:sz="4" w:space="0" w:color="000000"/>
              <w:left w:val="none" w:sz="4" w:space="0" w:color="000000"/>
              <w:bottom w:val="none" w:sz="4" w:space="0" w:color="000000"/>
              <w:right w:val="none" w:sz="4" w:space="0" w:color="000000"/>
            </w:tcBorders>
            <w:vAlign w:val="center"/>
          </w:tcPr>
          <w:p w14:paraId="21315FD3"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color w:val="000000"/>
                <w:sz w:val="24"/>
                <w:szCs w:val="24"/>
              </w:rPr>
            </w:pPr>
          </w:p>
        </w:tc>
        <w:tc>
          <w:tcPr>
            <w:tcW w:w="1560" w:type="dxa"/>
            <w:tcBorders>
              <w:top w:val="single" w:sz="4" w:space="0" w:color="000000"/>
              <w:left w:val="none" w:sz="4" w:space="0" w:color="000000"/>
              <w:bottom w:val="none" w:sz="4" w:space="0" w:color="000000"/>
              <w:right w:val="none" w:sz="4" w:space="0" w:color="000000"/>
            </w:tcBorders>
            <w:vAlign w:val="center"/>
          </w:tcPr>
          <w:p w14:paraId="7E35EB01" w14:textId="77777777" w:rsidR="00EA6DBE" w:rsidRPr="00EA6DBE" w:rsidRDefault="00EA6DBE" w:rsidP="00697751">
            <w:pPr>
              <w:ind w:left="-108"/>
              <w:jc w:val="center"/>
              <w:rPr>
                <w:rFonts w:ascii="Times New Roman" w:hAnsi="Times New Roman" w:cs="Times New Roman"/>
                <w:sz w:val="24"/>
                <w:szCs w:val="24"/>
              </w:rPr>
            </w:pPr>
          </w:p>
        </w:tc>
        <w:tc>
          <w:tcPr>
            <w:tcW w:w="1417" w:type="dxa"/>
            <w:tcBorders>
              <w:top w:val="single" w:sz="4" w:space="0" w:color="000000"/>
              <w:left w:val="none" w:sz="4" w:space="0" w:color="000000"/>
              <w:bottom w:val="none" w:sz="4" w:space="0" w:color="000000"/>
              <w:right w:val="none" w:sz="4" w:space="0" w:color="000000"/>
            </w:tcBorders>
          </w:tcPr>
          <w:p w14:paraId="75857EE5"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sz w:val="24"/>
                <w:szCs w:val="24"/>
              </w:rPr>
            </w:pPr>
          </w:p>
        </w:tc>
        <w:tc>
          <w:tcPr>
            <w:tcW w:w="2126" w:type="dxa"/>
            <w:tcBorders>
              <w:top w:val="single" w:sz="4" w:space="0" w:color="000000"/>
              <w:left w:val="none" w:sz="4" w:space="0" w:color="000000"/>
              <w:bottom w:val="none" w:sz="4" w:space="0" w:color="000000"/>
              <w:right w:val="none" w:sz="4" w:space="0" w:color="000000"/>
            </w:tcBorders>
            <w:vAlign w:val="center"/>
          </w:tcPr>
          <w:p w14:paraId="1D620903"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color w:val="000000"/>
                <w:sz w:val="24"/>
                <w:szCs w:val="24"/>
              </w:rPr>
            </w:pPr>
          </w:p>
        </w:tc>
      </w:tr>
      <w:tr w:rsidR="00EA6DBE" w:rsidRPr="00EA6DBE" w14:paraId="59B8865C" w14:textId="77777777" w:rsidTr="00697751">
        <w:trPr>
          <w:trHeight w:val="378"/>
        </w:trPr>
        <w:tc>
          <w:tcPr>
            <w:tcW w:w="4536" w:type="dxa"/>
            <w:tcBorders>
              <w:top w:val="none" w:sz="4" w:space="0" w:color="000000"/>
              <w:left w:val="none" w:sz="4" w:space="0" w:color="000000"/>
              <w:bottom w:val="single" w:sz="4" w:space="0" w:color="000000"/>
              <w:right w:val="none" w:sz="4" w:space="0" w:color="000000"/>
            </w:tcBorders>
            <w:vAlign w:val="center"/>
          </w:tcPr>
          <w:p w14:paraId="0BACF10B"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t>Від Виконавця</w:t>
            </w:r>
          </w:p>
        </w:tc>
        <w:tc>
          <w:tcPr>
            <w:tcW w:w="1560" w:type="dxa"/>
            <w:tcBorders>
              <w:top w:val="none" w:sz="4" w:space="0" w:color="000000"/>
              <w:left w:val="none" w:sz="4" w:space="0" w:color="000000"/>
              <w:bottom w:val="single" w:sz="4" w:space="0" w:color="000000"/>
              <w:right w:val="none" w:sz="4" w:space="0" w:color="000000"/>
            </w:tcBorders>
            <w:vAlign w:val="center"/>
          </w:tcPr>
          <w:p w14:paraId="04A7DB89" w14:textId="77777777" w:rsidR="00EA6DBE" w:rsidRPr="00EA6DBE" w:rsidRDefault="00EA6DBE" w:rsidP="00697751">
            <w:pPr>
              <w:ind w:left="-108"/>
              <w:jc w:val="center"/>
              <w:rPr>
                <w:rFonts w:ascii="Times New Roman" w:hAnsi="Times New Roman" w:cs="Times New Roman"/>
                <w:sz w:val="24"/>
                <w:szCs w:val="24"/>
              </w:rPr>
            </w:pPr>
          </w:p>
        </w:tc>
        <w:tc>
          <w:tcPr>
            <w:tcW w:w="1417" w:type="dxa"/>
            <w:tcBorders>
              <w:top w:val="none" w:sz="4" w:space="0" w:color="000000"/>
              <w:left w:val="none" w:sz="4" w:space="0" w:color="000000"/>
              <w:bottom w:val="single" w:sz="4" w:space="0" w:color="000000"/>
              <w:right w:val="none" w:sz="4" w:space="0" w:color="000000"/>
            </w:tcBorders>
          </w:tcPr>
          <w:p w14:paraId="369DD483"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sz w:val="24"/>
                <w:szCs w:val="24"/>
              </w:rPr>
            </w:pPr>
          </w:p>
        </w:tc>
        <w:tc>
          <w:tcPr>
            <w:tcW w:w="2126" w:type="dxa"/>
            <w:tcBorders>
              <w:top w:val="none" w:sz="4" w:space="0" w:color="000000"/>
              <w:left w:val="none" w:sz="4" w:space="0" w:color="000000"/>
              <w:bottom w:val="single" w:sz="4" w:space="0" w:color="000000"/>
              <w:right w:val="none" w:sz="4" w:space="0" w:color="000000"/>
            </w:tcBorders>
            <w:vAlign w:val="center"/>
          </w:tcPr>
          <w:p w14:paraId="5FEE72D7"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color w:val="000000"/>
                <w:sz w:val="24"/>
                <w:szCs w:val="24"/>
              </w:rPr>
            </w:pPr>
          </w:p>
        </w:tc>
      </w:tr>
      <w:tr w:rsidR="00EA6DBE" w:rsidRPr="00EA6DBE" w14:paraId="682EC00A" w14:textId="77777777" w:rsidTr="00697751">
        <w:trPr>
          <w:trHeight w:val="428"/>
        </w:trPr>
        <w:tc>
          <w:tcPr>
            <w:tcW w:w="4536" w:type="dxa"/>
            <w:tcBorders>
              <w:top w:val="single" w:sz="4" w:space="0" w:color="000000"/>
            </w:tcBorders>
            <w:vAlign w:val="center"/>
          </w:tcPr>
          <w:p w14:paraId="1707529D"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t>Посада</w:t>
            </w:r>
          </w:p>
        </w:tc>
        <w:tc>
          <w:tcPr>
            <w:tcW w:w="1560" w:type="dxa"/>
            <w:tcBorders>
              <w:top w:val="single" w:sz="4" w:space="0" w:color="000000"/>
            </w:tcBorders>
            <w:vAlign w:val="center"/>
          </w:tcPr>
          <w:p w14:paraId="0EF906B0" w14:textId="77777777" w:rsidR="00EA6DBE" w:rsidRPr="00EA6DBE" w:rsidRDefault="00EA6DBE" w:rsidP="00697751">
            <w:pPr>
              <w:ind w:left="-108"/>
              <w:jc w:val="center"/>
              <w:rPr>
                <w:rFonts w:ascii="Times New Roman" w:hAnsi="Times New Roman" w:cs="Times New Roman"/>
                <w:b/>
                <w:sz w:val="24"/>
                <w:szCs w:val="24"/>
              </w:rPr>
            </w:pPr>
            <w:r w:rsidRPr="00EA6DBE">
              <w:rPr>
                <w:rFonts w:ascii="Times New Roman" w:hAnsi="Times New Roman" w:cs="Times New Roman"/>
                <w:b/>
                <w:color w:val="000000"/>
                <w:sz w:val="24"/>
                <w:szCs w:val="24"/>
              </w:rPr>
              <w:t>Дата</w:t>
            </w:r>
          </w:p>
        </w:tc>
        <w:tc>
          <w:tcPr>
            <w:tcW w:w="1417" w:type="dxa"/>
            <w:tcBorders>
              <w:top w:val="single" w:sz="4" w:space="0" w:color="000000"/>
            </w:tcBorders>
            <w:vAlign w:val="center"/>
          </w:tcPr>
          <w:p w14:paraId="02824384"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t>Підпис</w:t>
            </w:r>
          </w:p>
        </w:tc>
        <w:tc>
          <w:tcPr>
            <w:tcW w:w="2126" w:type="dxa"/>
            <w:tcBorders>
              <w:top w:val="single" w:sz="4" w:space="0" w:color="000000"/>
            </w:tcBorders>
            <w:vAlign w:val="center"/>
          </w:tcPr>
          <w:p w14:paraId="5A64CD8F"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b/>
                <w:color w:val="000000"/>
                <w:sz w:val="24"/>
                <w:szCs w:val="24"/>
              </w:rPr>
            </w:pPr>
            <w:r w:rsidRPr="00EA6DBE">
              <w:rPr>
                <w:rFonts w:ascii="Times New Roman" w:hAnsi="Times New Roman" w:cs="Times New Roman"/>
                <w:b/>
                <w:color w:val="000000"/>
                <w:sz w:val="24"/>
                <w:szCs w:val="24"/>
              </w:rPr>
              <w:t>П.І.Б.</w:t>
            </w:r>
          </w:p>
        </w:tc>
      </w:tr>
      <w:tr w:rsidR="00EA6DBE" w:rsidRPr="00EA6DBE" w14:paraId="1868713C" w14:textId="77777777" w:rsidTr="00697751">
        <w:trPr>
          <w:trHeight w:val="803"/>
        </w:trPr>
        <w:tc>
          <w:tcPr>
            <w:tcW w:w="4536" w:type="dxa"/>
            <w:vAlign w:val="center"/>
          </w:tcPr>
          <w:p w14:paraId="648A2F59"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sz w:val="24"/>
                <w:szCs w:val="24"/>
              </w:rPr>
            </w:pPr>
          </w:p>
        </w:tc>
        <w:tc>
          <w:tcPr>
            <w:tcW w:w="1560" w:type="dxa"/>
            <w:vAlign w:val="center"/>
          </w:tcPr>
          <w:p w14:paraId="244762DE" w14:textId="77777777" w:rsidR="00EA6DBE" w:rsidRPr="00EA6DBE" w:rsidRDefault="00EA6DBE" w:rsidP="00697751">
            <w:pPr>
              <w:ind w:left="-108"/>
              <w:jc w:val="center"/>
              <w:rPr>
                <w:rFonts w:ascii="Times New Roman" w:hAnsi="Times New Roman" w:cs="Times New Roman"/>
                <w:sz w:val="24"/>
                <w:szCs w:val="24"/>
              </w:rPr>
            </w:pPr>
          </w:p>
        </w:tc>
        <w:tc>
          <w:tcPr>
            <w:tcW w:w="1417" w:type="dxa"/>
            <w:vAlign w:val="center"/>
          </w:tcPr>
          <w:p w14:paraId="61A8A9F3"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sz w:val="24"/>
                <w:szCs w:val="24"/>
              </w:rPr>
            </w:pPr>
          </w:p>
        </w:tc>
        <w:tc>
          <w:tcPr>
            <w:tcW w:w="2126" w:type="dxa"/>
            <w:vAlign w:val="center"/>
          </w:tcPr>
          <w:p w14:paraId="1E8CBE2C" w14:textId="77777777" w:rsidR="00EA6DBE" w:rsidRPr="00EA6DBE" w:rsidRDefault="00EA6DBE" w:rsidP="006977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color w:val="000000"/>
                <w:sz w:val="24"/>
                <w:szCs w:val="24"/>
              </w:rPr>
            </w:pPr>
          </w:p>
        </w:tc>
      </w:tr>
    </w:tbl>
    <w:p w14:paraId="79CCB6B4" w14:textId="77777777" w:rsidR="00EA6DBE" w:rsidRPr="00EA6DBE" w:rsidRDefault="00EA6DBE" w:rsidP="00EA6DBE">
      <w:pPr>
        <w:keepNext/>
        <w:keepLines/>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p>
    <w:p w14:paraId="3D8A022A" w14:textId="77777777" w:rsidR="00EA6DBE" w:rsidRPr="00EA6DBE" w:rsidRDefault="00EA6DBE" w:rsidP="00EA6DBE">
      <w:pPr>
        <w:keepNext/>
        <w:keepLines/>
        <w:pBdr>
          <w:top w:val="none" w:sz="4" w:space="0" w:color="000000"/>
          <w:left w:val="none" w:sz="4" w:space="0" w:color="000000"/>
          <w:bottom w:val="none" w:sz="4" w:space="0" w:color="000000"/>
          <w:right w:val="none" w:sz="4" w:space="0" w:color="000000"/>
          <w:between w:val="none" w:sz="4" w:space="0" w:color="000000"/>
        </w:pBdr>
        <w:ind w:right="40"/>
        <w:jc w:val="center"/>
        <w:rPr>
          <w:rFonts w:ascii="Times New Roman" w:hAnsi="Times New Roman" w:cs="Times New Roman"/>
          <w:b/>
          <w:color w:val="000000"/>
          <w:sz w:val="24"/>
          <w:szCs w:val="24"/>
        </w:rPr>
      </w:pPr>
    </w:p>
    <w:p w14:paraId="7281D8F3" w14:textId="77777777" w:rsidR="00EA6DBE" w:rsidRPr="00EA6DBE" w:rsidRDefault="00EA6DBE" w:rsidP="00EA6DBE">
      <w:pPr>
        <w:rPr>
          <w:rFonts w:ascii="Times New Roman" w:hAnsi="Times New Roman" w:cs="Times New Roman"/>
          <w:b/>
          <w:smallCaps/>
          <w:sz w:val="24"/>
          <w:szCs w:val="24"/>
        </w:rPr>
      </w:pPr>
      <w:r w:rsidRPr="00EA6DBE">
        <w:rPr>
          <w:rFonts w:ascii="Times New Roman" w:hAnsi="Times New Roman" w:cs="Times New Roman"/>
          <w:sz w:val="24"/>
          <w:szCs w:val="24"/>
        </w:rPr>
        <w:br w:type="page" w:clear="all"/>
      </w:r>
    </w:p>
    <w:p w14:paraId="7A6CDE5B" w14:textId="77777777" w:rsidR="00EA6DBE" w:rsidRPr="00EA6DBE" w:rsidRDefault="00EA6DBE" w:rsidP="00EA6DBE">
      <w:pPr>
        <w:jc w:val="both"/>
        <w:rPr>
          <w:rFonts w:ascii="Times New Roman" w:eastAsia="Calibri" w:hAnsi="Times New Roman" w:cs="Times New Roman"/>
          <w:sz w:val="24"/>
          <w:szCs w:val="24"/>
          <w:u w:val="single"/>
        </w:rPr>
      </w:pPr>
    </w:p>
    <w:p w14:paraId="3D9B4178" w14:textId="77777777" w:rsidR="00EA6DBE" w:rsidRPr="00EA6DBE" w:rsidRDefault="00EA6DBE" w:rsidP="00EA6DBE">
      <w:pPr>
        <w:keepNext/>
        <w:numPr>
          <w:ilvl w:val="0"/>
          <w:numId w:val="1"/>
        </w:numPr>
        <w:spacing w:after="0" w:line="240" w:lineRule="auto"/>
        <w:ind w:left="1134" w:hanging="567"/>
        <w:jc w:val="center"/>
        <w:outlineLvl w:val="0"/>
        <w:rPr>
          <w:rFonts w:ascii="Times New Roman" w:hAnsi="Times New Roman" w:cs="Times New Roman"/>
          <w:b/>
          <w:bCs/>
          <w:caps/>
          <w:color w:val="00000A"/>
          <w:sz w:val="24"/>
          <w:szCs w:val="24"/>
          <w:lang w:eastAsia="zh-CN"/>
        </w:rPr>
      </w:pPr>
      <w:bookmarkStart w:id="13" w:name="bookmark19"/>
      <w:r w:rsidRPr="00EA6DBE">
        <w:rPr>
          <w:rFonts w:ascii="Times New Roman" w:hAnsi="Times New Roman" w:cs="Times New Roman"/>
          <w:b/>
          <w:bCs/>
          <w:caps/>
          <w:color w:val="00000A"/>
          <w:sz w:val="24"/>
          <w:szCs w:val="24"/>
          <w:lang w:eastAsia="zh-CN"/>
        </w:rPr>
        <w:t>ПОВНЕ НАЙМЕНУВАННЯ ДОКУМЕНТА</w:t>
      </w:r>
    </w:p>
    <w:p w14:paraId="082B6E8A" w14:textId="77777777" w:rsidR="00EA6DBE" w:rsidRPr="00EA6DBE" w:rsidRDefault="00EA6DBE" w:rsidP="00EA6DBE">
      <w:pPr>
        <w:keepNext/>
        <w:ind w:firstLine="567"/>
        <w:outlineLvl w:val="0"/>
        <w:rPr>
          <w:rFonts w:ascii="Times New Roman" w:hAnsi="Times New Roman" w:cs="Times New Roman"/>
          <w:color w:val="000000"/>
          <w:sz w:val="24"/>
          <w:szCs w:val="24"/>
        </w:rPr>
      </w:pPr>
    </w:p>
    <w:p w14:paraId="053C64BA" w14:textId="77777777" w:rsidR="00EA6DBE" w:rsidRPr="00EA6DBE" w:rsidRDefault="00EA6DBE" w:rsidP="00EA6DBE">
      <w:pPr>
        <w:keepNext/>
        <w:ind w:firstLine="567"/>
        <w:jc w:val="both"/>
        <w:outlineLvl w:val="0"/>
        <w:rPr>
          <w:rFonts w:ascii="Times New Roman" w:hAnsi="Times New Roman" w:cs="Times New Roman"/>
          <w:color w:val="000000"/>
          <w:sz w:val="24"/>
          <w:szCs w:val="24"/>
        </w:rPr>
      </w:pPr>
      <w:r w:rsidRPr="00EA6DBE">
        <w:rPr>
          <w:rFonts w:ascii="Times New Roman" w:hAnsi="Times New Roman" w:cs="Times New Roman"/>
          <w:color w:val="000000"/>
          <w:sz w:val="24"/>
          <w:szCs w:val="24"/>
        </w:rPr>
        <w:t xml:space="preserve">Технічне завдання на послуги з </w:t>
      </w:r>
      <w:bookmarkStart w:id="14" w:name="_Hlk183699377"/>
      <w:r w:rsidRPr="00EA6DBE">
        <w:rPr>
          <w:rFonts w:ascii="Times New Roman" w:hAnsi="Times New Roman" w:cs="Times New Roman"/>
          <w:color w:val="000000"/>
          <w:sz w:val="24"/>
          <w:szCs w:val="24"/>
        </w:rPr>
        <w:t>технічного обслуговування, консультування, супроводу та технічної підтримки 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bookmarkEnd w:id="14"/>
    </w:p>
    <w:p w14:paraId="78F0D6B5" w14:textId="77777777" w:rsidR="00EA6DBE" w:rsidRPr="00EA6DBE" w:rsidRDefault="00EA6DBE" w:rsidP="00EA6DBE">
      <w:pPr>
        <w:keepNext/>
        <w:ind w:firstLine="567"/>
        <w:jc w:val="both"/>
        <w:outlineLvl w:val="0"/>
        <w:rPr>
          <w:rFonts w:ascii="Times New Roman" w:hAnsi="Times New Roman" w:cs="Times New Roman"/>
          <w:color w:val="000000"/>
          <w:sz w:val="24"/>
          <w:szCs w:val="24"/>
        </w:rPr>
      </w:pPr>
    </w:p>
    <w:p w14:paraId="4A69E539" w14:textId="77777777" w:rsidR="00EA6DBE" w:rsidRPr="00EA6DBE" w:rsidRDefault="00EA6DBE" w:rsidP="00EA6DBE">
      <w:pPr>
        <w:pStyle w:val="a3"/>
        <w:keepNext/>
        <w:numPr>
          <w:ilvl w:val="0"/>
          <w:numId w:val="1"/>
        </w:numPr>
        <w:suppressAutoHyphens w:val="0"/>
        <w:spacing w:after="0" w:line="240" w:lineRule="auto"/>
        <w:ind w:left="1134" w:hanging="567"/>
        <w:jc w:val="center"/>
        <w:outlineLvl w:val="0"/>
        <w:rPr>
          <w:rFonts w:ascii="Times New Roman" w:hAnsi="Times New Roman" w:cs="Times New Roman"/>
          <w:b/>
          <w:bCs/>
          <w:caps/>
          <w:color w:val="00000A"/>
          <w:sz w:val="24"/>
          <w:szCs w:val="24"/>
          <w:lang w:val="uk-UA"/>
        </w:rPr>
      </w:pPr>
      <w:r w:rsidRPr="00EA6DBE">
        <w:rPr>
          <w:rFonts w:ascii="Times New Roman" w:hAnsi="Times New Roman" w:cs="Times New Roman"/>
          <w:b/>
          <w:bCs/>
          <w:caps/>
          <w:color w:val="00000A"/>
          <w:sz w:val="24"/>
          <w:szCs w:val="24"/>
          <w:lang w:val="uk-UA"/>
        </w:rPr>
        <w:t>ЗАГАЛЬНІ ВІДОМОСТІ</w:t>
      </w:r>
    </w:p>
    <w:p w14:paraId="5B8BA521" w14:textId="77777777" w:rsidR="00EA6DBE" w:rsidRPr="00EA6DBE" w:rsidRDefault="00EA6DBE" w:rsidP="00EA6DBE">
      <w:pPr>
        <w:pStyle w:val="a3"/>
        <w:keepNext/>
        <w:ind w:left="0" w:firstLine="567"/>
        <w:jc w:val="both"/>
        <w:outlineLvl w:val="0"/>
        <w:rPr>
          <w:rFonts w:ascii="Times New Roman" w:hAnsi="Times New Roman" w:cs="Times New Roman"/>
          <w:color w:val="000000"/>
          <w:sz w:val="24"/>
          <w:szCs w:val="24"/>
          <w:lang w:val="uk-UA"/>
        </w:rPr>
      </w:pPr>
      <w:r w:rsidRPr="00EA6DBE">
        <w:rPr>
          <w:rFonts w:ascii="Times New Roman" w:hAnsi="Times New Roman" w:cs="Times New Roman"/>
          <w:color w:val="000000"/>
          <w:sz w:val="24"/>
          <w:szCs w:val="24"/>
          <w:lang w:val="uk-UA"/>
        </w:rPr>
        <w:t xml:space="preserve">Цей документ визначає вимоги на </w:t>
      </w:r>
      <w:bookmarkStart w:id="15" w:name="_Hlk183701851"/>
      <w:r w:rsidRPr="00EA6DBE">
        <w:rPr>
          <w:rFonts w:ascii="Times New Roman" w:hAnsi="Times New Roman" w:cs="Times New Roman"/>
          <w:color w:val="000000"/>
          <w:sz w:val="24"/>
          <w:szCs w:val="24"/>
          <w:lang w:val="uk-UA"/>
        </w:rPr>
        <w:t>технічне обслуговування, консультування, супровід та технічну підтримку</w:t>
      </w:r>
      <w:bookmarkEnd w:id="15"/>
      <w:r w:rsidRPr="00EA6DBE">
        <w:rPr>
          <w:rFonts w:ascii="Times New Roman" w:hAnsi="Times New Roman" w:cs="Times New Roman"/>
          <w:color w:val="000000"/>
          <w:sz w:val="24"/>
          <w:szCs w:val="24"/>
          <w:lang w:val="uk-UA"/>
        </w:rPr>
        <w:t xml:space="preserve"> 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 (далі – </w:t>
      </w:r>
      <w:bookmarkStart w:id="16" w:name="_Hlk183700087"/>
      <w:r w:rsidRPr="00EA6DBE">
        <w:rPr>
          <w:rFonts w:ascii="Times New Roman" w:hAnsi="Times New Roman" w:cs="Times New Roman"/>
          <w:color w:val="000000"/>
          <w:sz w:val="24"/>
          <w:szCs w:val="24"/>
          <w:lang w:val="uk-UA"/>
        </w:rPr>
        <w:t>функціональна підсистема ЄІС МВС ІКС СФАП</w:t>
      </w:r>
      <w:bookmarkEnd w:id="16"/>
      <w:r w:rsidRPr="00EA6DBE">
        <w:rPr>
          <w:rFonts w:ascii="Times New Roman" w:hAnsi="Times New Roman" w:cs="Times New Roman"/>
          <w:color w:val="000000"/>
          <w:sz w:val="24"/>
          <w:szCs w:val="24"/>
          <w:lang w:val="uk-UA"/>
        </w:rPr>
        <w:t xml:space="preserve">). </w:t>
      </w:r>
    </w:p>
    <w:p w14:paraId="174AD2A2" w14:textId="77777777" w:rsidR="00EA6DBE" w:rsidRPr="00EA6DBE" w:rsidRDefault="00EA6DBE" w:rsidP="00EA6DBE">
      <w:pPr>
        <w:pStyle w:val="a3"/>
        <w:keepNext/>
        <w:ind w:left="0" w:firstLine="567"/>
        <w:jc w:val="both"/>
        <w:outlineLvl w:val="0"/>
        <w:rPr>
          <w:rFonts w:ascii="Times New Roman" w:hAnsi="Times New Roman" w:cs="Times New Roman"/>
          <w:color w:val="00000A"/>
          <w:sz w:val="24"/>
          <w:szCs w:val="24"/>
          <w:lang w:val="uk-UA"/>
        </w:rPr>
      </w:pPr>
      <w:r w:rsidRPr="00EA6DBE">
        <w:rPr>
          <w:rFonts w:ascii="Times New Roman" w:hAnsi="Times New Roman" w:cs="Times New Roman"/>
          <w:sz w:val="24"/>
          <w:szCs w:val="24"/>
          <w:lang w:val="uk-UA"/>
        </w:rPr>
        <w:t>П</w:t>
      </w:r>
      <w:proofErr w:type="spellStart"/>
      <w:r w:rsidRPr="00EA6DBE">
        <w:rPr>
          <w:rFonts w:ascii="Times New Roman" w:hAnsi="Times New Roman" w:cs="Times New Roman"/>
          <w:sz w:val="24"/>
          <w:szCs w:val="24"/>
        </w:rPr>
        <w:t>ослуги</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із</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технічного</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обслуговування</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консультування</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супроводження</w:t>
      </w:r>
      <w:proofErr w:type="spellEnd"/>
      <w:r w:rsidRPr="00EA6DBE">
        <w:rPr>
          <w:rFonts w:ascii="Times New Roman" w:hAnsi="Times New Roman" w:cs="Times New Roman"/>
          <w:sz w:val="24"/>
          <w:szCs w:val="24"/>
        </w:rPr>
        <w:t xml:space="preserve"> та </w:t>
      </w:r>
      <w:proofErr w:type="spellStart"/>
      <w:r w:rsidRPr="00EA6DBE">
        <w:rPr>
          <w:rFonts w:ascii="Times New Roman" w:hAnsi="Times New Roman" w:cs="Times New Roman"/>
          <w:sz w:val="24"/>
          <w:szCs w:val="24"/>
        </w:rPr>
        <w:t>технічної</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підтримки</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функціональної</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підсистеми</w:t>
      </w:r>
      <w:proofErr w:type="spellEnd"/>
      <w:r w:rsidRPr="00EA6DBE">
        <w:rPr>
          <w:rFonts w:ascii="Times New Roman" w:hAnsi="Times New Roman" w:cs="Times New Roman"/>
          <w:sz w:val="24"/>
          <w:szCs w:val="24"/>
        </w:rPr>
        <w:t xml:space="preserve"> ЄІС МВС ІКС СФАП</w:t>
      </w:r>
      <w:r w:rsidRPr="00EA6DBE">
        <w:rPr>
          <w:rFonts w:ascii="Times New Roman" w:hAnsi="Times New Roman" w:cs="Times New Roman"/>
          <w:sz w:val="24"/>
          <w:szCs w:val="24"/>
          <w:lang w:val="uk-UA"/>
        </w:rPr>
        <w:t xml:space="preserve"> (далі – Послуги)</w:t>
      </w:r>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мають</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надаватися</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відповідно</w:t>
      </w:r>
      <w:proofErr w:type="spellEnd"/>
      <w:r w:rsidRPr="00EA6DBE">
        <w:rPr>
          <w:rFonts w:ascii="Times New Roman" w:hAnsi="Times New Roman" w:cs="Times New Roman"/>
          <w:sz w:val="24"/>
          <w:szCs w:val="24"/>
        </w:rPr>
        <w:t xml:space="preserve"> до </w:t>
      </w:r>
      <w:r w:rsidRPr="00EA6DBE">
        <w:rPr>
          <w:rFonts w:ascii="Times New Roman" w:hAnsi="Times New Roman" w:cs="Times New Roman"/>
          <w:color w:val="000000"/>
          <w:sz w:val="24"/>
          <w:szCs w:val="24"/>
          <w:lang w:val="uk-UA"/>
        </w:rPr>
        <w:t xml:space="preserve">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w:t>
      </w:r>
      <w:bookmarkStart w:id="17" w:name="_Hlk183701470"/>
      <w:r w:rsidRPr="00EA6DBE">
        <w:rPr>
          <w:rFonts w:ascii="Times New Roman" w:hAnsi="Times New Roman" w:cs="Times New Roman"/>
          <w:color w:val="000000"/>
          <w:sz w:val="24"/>
          <w:szCs w:val="24"/>
          <w:lang w:val="uk-UA"/>
        </w:rPr>
        <w:t>наказом Міністерства внутрішніх справ України від 06.04.2020 № 326</w:t>
      </w:r>
      <w:bookmarkEnd w:id="17"/>
      <w:r w:rsidRPr="00EA6DBE">
        <w:rPr>
          <w:rFonts w:ascii="Times New Roman" w:hAnsi="Times New Roman" w:cs="Times New Roman"/>
          <w:color w:val="000000"/>
          <w:sz w:val="24"/>
          <w:szCs w:val="24"/>
          <w:lang w:val="uk-UA"/>
        </w:rPr>
        <w:t xml:space="preserve">, який </w:t>
      </w:r>
      <w:proofErr w:type="spellStart"/>
      <w:r w:rsidRPr="00EA6DBE">
        <w:rPr>
          <w:rFonts w:ascii="Times New Roman" w:hAnsi="Times New Roman" w:cs="Times New Roman"/>
          <w:color w:val="00000A"/>
          <w:sz w:val="24"/>
          <w:szCs w:val="24"/>
        </w:rPr>
        <w:t>установлює</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основні</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вимоги</w:t>
      </w:r>
      <w:proofErr w:type="spellEnd"/>
      <w:r w:rsidRPr="00EA6DBE">
        <w:rPr>
          <w:rFonts w:ascii="Times New Roman" w:hAnsi="Times New Roman" w:cs="Times New Roman"/>
          <w:color w:val="00000A"/>
          <w:sz w:val="24"/>
          <w:szCs w:val="24"/>
        </w:rPr>
        <w:t xml:space="preserve"> до </w:t>
      </w:r>
      <w:proofErr w:type="spellStart"/>
      <w:r w:rsidRPr="00EA6DBE">
        <w:rPr>
          <w:rFonts w:ascii="Times New Roman" w:hAnsi="Times New Roman" w:cs="Times New Roman"/>
          <w:color w:val="00000A"/>
          <w:sz w:val="24"/>
          <w:szCs w:val="24"/>
        </w:rPr>
        <w:t>організації</w:t>
      </w:r>
      <w:proofErr w:type="spellEnd"/>
      <w:r w:rsidRPr="00EA6DBE">
        <w:rPr>
          <w:rFonts w:ascii="Times New Roman" w:hAnsi="Times New Roman" w:cs="Times New Roman"/>
          <w:color w:val="00000A"/>
          <w:sz w:val="24"/>
          <w:szCs w:val="24"/>
        </w:rPr>
        <w:t xml:space="preserve"> та </w:t>
      </w:r>
      <w:proofErr w:type="spellStart"/>
      <w:r w:rsidRPr="00EA6DBE">
        <w:rPr>
          <w:rFonts w:ascii="Times New Roman" w:hAnsi="Times New Roman" w:cs="Times New Roman"/>
          <w:color w:val="00000A"/>
          <w:sz w:val="24"/>
          <w:szCs w:val="24"/>
        </w:rPr>
        <w:t>проведення</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здійснення</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технічної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експлуатації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функціональн</w:t>
      </w:r>
      <w:r w:rsidRPr="00EA6DBE">
        <w:rPr>
          <w:rFonts w:ascii="Times New Roman" w:hAnsi="Times New Roman" w:cs="Times New Roman"/>
          <w:color w:val="00000A"/>
          <w:sz w:val="24"/>
          <w:szCs w:val="24"/>
          <w:lang w:val="uk-UA"/>
        </w:rPr>
        <w:t>ої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підсистем</w:t>
      </w:r>
      <w:proofErr w:type="spellEnd"/>
      <w:r w:rsidRPr="00EA6DBE">
        <w:rPr>
          <w:rFonts w:ascii="Times New Roman" w:hAnsi="Times New Roman" w:cs="Times New Roman"/>
          <w:color w:val="00000A"/>
          <w:sz w:val="24"/>
          <w:szCs w:val="24"/>
          <w:lang w:val="uk-UA"/>
        </w:rPr>
        <w:t>и</w:t>
      </w:r>
      <w:r w:rsidRPr="00EA6DBE">
        <w:rPr>
          <w:rFonts w:ascii="Times New Roman" w:hAnsi="Times New Roman" w:cs="Times New Roman"/>
          <w:color w:val="00000A"/>
          <w:sz w:val="24"/>
          <w:szCs w:val="24"/>
        </w:rPr>
        <w:t xml:space="preserve"> ЄІС МВС ІКС СФАП з метою </w:t>
      </w:r>
      <w:proofErr w:type="spellStart"/>
      <w:r w:rsidRPr="00EA6DBE">
        <w:rPr>
          <w:rFonts w:ascii="Times New Roman" w:hAnsi="Times New Roman" w:cs="Times New Roman"/>
          <w:color w:val="00000A"/>
          <w:sz w:val="24"/>
          <w:szCs w:val="24"/>
        </w:rPr>
        <w:t>забезпечення</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її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безперебійної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роботи</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відповідно</w:t>
      </w:r>
      <w:proofErr w:type="spellEnd"/>
      <w:r w:rsidRPr="00EA6DBE">
        <w:rPr>
          <w:rFonts w:ascii="Times New Roman" w:hAnsi="Times New Roman" w:cs="Times New Roman"/>
          <w:color w:val="00000A"/>
          <w:sz w:val="24"/>
          <w:szCs w:val="24"/>
        </w:rPr>
        <w:t xml:space="preserve"> до </w:t>
      </w:r>
      <w:proofErr w:type="spellStart"/>
      <w:r w:rsidRPr="00EA6DBE">
        <w:rPr>
          <w:rFonts w:ascii="Times New Roman" w:hAnsi="Times New Roman" w:cs="Times New Roman"/>
          <w:color w:val="00000A"/>
          <w:sz w:val="24"/>
          <w:szCs w:val="24"/>
        </w:rPr>
        <w:t>вимог</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технічної</w:t>
      </w:r>
      <w:proofErr w:type="spellEnd"/>
      <w:r w:rsidRPr="00EA6DBE">
        <w:rPr>
          <w:rFonts w:ascii="Times New Roman" w:hAnsi="Times New Roman" w:cs="Times New Roman"/>
          <w:color w:val="00000A"/>
          <w:sz w:val="24"/>
          <w:szCs w:val="24"/>
        </w:rPr>
        <w:t xml:space="preserve"> та </w:t>
      </w:r>
      <w:proofErr w:type="spellStart"/>
      <w:r w:rsidRPr="00EA6DBE">
        <w:rPr>
          <w:rFonts w:ascii="Times New Roman" w:hAnsi="Times New Roman" w:cs="Times New Roman"/>
          <w:color w:val="00000A"/>
          <w:sz w:val="24"/>
          <w:szCs w:val="24"/>
        </w:rPr>
        <w:t>експлуатаційної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документації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запобігання</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відмовам</w:t>
      </w:r>
      <w:proofErr w:type="spellEnd"/>
      <w:r w:rsidRPr="00EA6DBE">
        <w:rPr>
          <w:rFonts w:ascii="Times New Roman" w:hAnsi="Times New Roman" w:cs="Times New Roman"/>
          <w:color w:val="00000A"/>
          <w:sz w:val="24"/>
          <w:szCs w:val="24"/>
        </w:rPr>
        <w:t xml:space="preserve"> у </w:t>
      </w:r>
      <w:proofErr w:type="spellStart"/>
      <w:r w:rsidRPr="00EA6DBE">
        <w:rPr>
          <w:rFonts w:ascii="Times New Roman" w:hAnsi="Times New Roman" w:cs="Times New Roman"/>
          <w:color w:val="00000A"/>
          <w:sz w:val="24"/>
          <w:szCs w:val="24"/>
        </w:rPr>
        <w:t>роботі</w:t>
      </w:r>
      <w:proofErr w:type="spellEnd"/>
      <w:r w:rsidRPr="00EA6DBE">
        <w:rPr>
          <w:rFonts w:ascii="Times New Roman" w:hAnsi="Times New Roman" w:cs="Times New Roman"/>
          <w:color w:val="00000A"/>
          <w:sz w:val="24"/>
          <w:szCs w:val="24"/>
        </w:rPr>
        <w:t xml:space="preserve"> і </w:t>
      </w:r>
      <w:proofErr w:type="spellStart"/>
      <w:r w:rsidRPr="00EA6DBE">
        <w:rPr>
          <w:rFonts w:ascii="Times New Roman" w:hAnsi="Times New Roman" w:cs="Times New Roman"/>
          <w:color w:val="00000A"/>
          <w:sz w:val="24"/>
          <w:szCs w:val="24"/>
        </w:rPr>
        <w:t>передчасному</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зносу</w:t>
      </w:r>
      <w:proofErr w:type="spellEnd"/>
      <w:r w:rsidRPr="00EA6DBE">
        <w:rPr>
          <w:rFonts w:ascii="Times New Roman" w:hAnsi="Times New Roman" w:cs="Times New Roman"/>
          <w:color w:val="00000A"/>
          <w:sz w:val="24"/>
          <w:szCs w:val="24"/>
        </w:rPr>
        <w:t xml:space="preserve">, а також </w:t>
      </w:r>
      <w:proofErr w:type="spellStart"/>
      <w:r w:rsidRPr="00EA6DBE">
        <w:rPr>
          <w:rFonts w:ascii="Times New Roman" w:hAnsi="Times New Roman" w:cs="Times New Roman"/>
          <w:color w:val="00000A"/>
          <w:sz w:val="24"/>
          <w:szCs w:val="24"/>
        </w:rPr>
        <w:t>послідовності</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дій</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робіт</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суб'єктів</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функціональн</w:t>
      </w:r>
      <w:r w:rsidRPr="00EA6DBE">
        <w:rPr>
          <w:rFonts w:ascii="Times New Roman" w:hAnsi="Times New Roman" w:cs="Times New Roman"/>
          <w:color w:val="00000A"/>
          <w:sz w:val="24"/>
          <w:szCs w:val="24"/>
          <w:lang w:val="uk-UA"/>
        </w:rPr>
        <w:t>ої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підсистем</w:t>
      </w:r>
      <w:proofErr w:type="spellEnd"/>
      <w:r w:rsidRPr="00EA6DBE">
        <w:rPr>
          <w:rFonts w:ascii="Times New Roman" w:hAnsi="Times New Roman" w:cs="Times New Roman"/>
          <w:color w:val="00000A"/>
          <w:sz w:val="24"/>
          <w:szCs w:val="24"/>
          <w:lang w:val="uk-UA"/>
        </w:rPr>
        <w:t>и</w:t>
      </w:r>
      <w:r w:rsidRPr="00EA6DBE">
        <w:rPr>
          <w:rFonts w:ascii="Times New Roman" w:hAnsi="Times New Roman" w:cs="Times New Roman"/>
          <w:color w:val="00000A"/>
          <w:sz w:val="24"/>
          <w:szCs w:val="24"/>
        </w:rPr>
        <w:t xml:space="preserve"> ЄІС МВС ІКС СФАП </w:t>
      </w:r>
      <w:proofErr w:type="spellStart"/>
      <w:r w:rsidRPr="00EA6DBE">
        <w:rPr>
          <w:rFonts w:ascii="Times New Roman" w:hAnsi="Times New Roman" w:cs="Times New Roman"/>
          <w:color w:val="00000A"/>
          <w:sz w:val="24"/>
          <w:szCs w:val="24"/>
        </w:rPr>
        <w:t>щодо</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підключення</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технічних</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засобів</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приладів</w:t>
      </w:r>
      <w:proofErr w:type="spellEnd"/>
      <w:r w:rsidRPr="00EA6DBE">
        <w:rPr>
          <w:rFonts w:ascii="Times New Roman" w:hAnsi="Times New Roman" w:cs="Times New Roman"/>
          <w:color w:val="00000A"/>
          <w:sz w:val="24"/>
          <w:szCs w:val="24"/>
        </w:rPr>
        <w:t xml:space="preserve"> контролю) до </w:t>
      </w:r>
      <w:proofErr w:type="spellStart"/>
      <w:r w:rsidRPr="00EA6DBE">
        <w:rPr>
          <w:rFonts w:ascii="Times New Roman" w:hAnsi="Times New Roman" w:cs="Times New Roman"/>
          <w:color w:val="00000A"/>
          <w:sz w:val="24"/>
          <w:szCs w:val="24"/>
        </w:rPr>
        <w:t>автоматизованої</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системи</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обробки</w:t>
      </w:r>
      <w:proofErr w:type="spellEnd"/>
      <w:r w:rsidRPr="00EA6DBE">
        <w:rPr>
          <w:rFonts w:ascii="Times New Roman" w:hAnsi="Times New Roman" w:cs="Times New Roman"/>
          <w:color w:val="00000A"/>
          <w:sz w:val="24"/>
          <w:szCs w:val="24"/>
        </w:rPr>
        <w:t xml:space="preserve"> </w:t>
      </w:r>
      <w:proofErr w:type="spellStart"/>
      <w:r w:rsidRPr="00EA6DBE">
        <w:rPr>
          <w:rFonts w:ascii="Times New Roman" w:hAnsi="Times New Roman" w:cs="Times New Roman"/>
          <w:color w:val="00000A"/>
          <w:sz w:val="24"/>
          <w:szCs w:val="24"/>
        </w:rPr>
        <w:t>даних</w:t>
      </w:r>
      <w:proofErr w:type="spellEnd"/>
      <w:r w:rsidRPr="00EA6DBE">
        <w:rPr>
          <w:rFonts w:ascii="Times New Roman" w:hAnsi="Times New Roman" w:cs="Times New Roman"/>
          <w:color w:val="00000A"/>
          <w:sz w:val="24"/>
          <w:szCs w:val="24"/>
        </w:rPr>
        <w:t xml:space="preserve"> МВС.</w:t>
      </w:r>
      <w:r w:rsidRPr="00EA6DBE">
        <w:rPr>
          <w:rFonts w:ascii="Times New Roman" w:hAnsi="Times New Roman" w:cs="Times New Roman"/>
          <w:color w:val="00000A"/>
          <w:sz w:val="24"/>
          <w:szCs w:val="24"/>
          <w:lang w:val="uk-UA"/>
        </w:rPr>
        <w:t xml:space="preserve"> </w:t>
      </w:r>
    </w:p>
    <w:p w14:paraId="2C7F5D0E" w14:textId="77777777" w:rsidR="00EA6DBE" w:rsidRPr="00EA6DBE" w:rsidRDefault="00EA6DBE" w:rsidP="00EA6DBE">
      <w:pPr>
        <w:pStyle w:val="a3"/>
        <w:keepNext/>
        <w:ind w:left="0" w:firstLine="567"/>
        <w:jc w:val="both"/>
        <w:outlineLvl w:val="0"/>
        <w:rPr>
          <w:rFonts w:ascii="Times New Roman" w:hAnsi="Times New Roman" w:cs="Times New Roman"/>
          <w:color w:val="00000A"/>
          <w:sz w:val="24"/>
          <w:szCs w:val="24"/>
          <w:lang w:val="uk-UA"/>
        </w:rPr>
      </w:pPr>
      <w:r w:rsidRPr="00EA6DBE">
        <w:rPr>
          <w:rFonts w:ascii="Times New Roman" w:hAnsi="Times New Roman" w:cs="Times New Roman"/>
          <w:color w:val="00000A"/>
          <w:sz w:val="24"/>
          <w:szCs w:val="24"/>
          <w:lang w:val="uk-UA"/>
        </w:rPr>
        <w:t xml:space="preserve">Технічний документ зі стандартизації, яким має керуватися Виконавець у визначенні стратегії та процесів при здійсненні </w:t>
      </w:r>
      <w:r w:rsidRPr="00EA6DBE">
        <w:rPr>
          <w:rFonts w:ascii="Times New Roman" w:hAnsi="Times New Roman" w:cs="Times New Roman"/>
          <w:color w:val="000000"/>
          <w:sz w:val="24"/>
          <w:szCs w:val="24"/>
          <w:lang w:val="uk-UA"/>
        </w:rPr>
        <w:t>обслуговування,</w:t>
      </w:r>
      <w:r w:rsidRPr="00EA6DBE">
        <w:rPr>
          <w:rFonts w:ascii="Times New Roman" w:hAnsi="Times New Roman" w:cs="Times New Roman"/>
          <w:color w:val="00000A"/>
          <w:sz w:val="24"/>
          <w:szCs w:val="24"/>
          <w:lang w:val="uk-UA"/>
        </w:rPr>
        <w:t xml:space="preserve"> консультування, супроводу та технічної підтримки функціональної підсистеми ЄІС МВС ІКС СФАП – це ДСТУ ISO/IEC 14764:2014 «Інженерія програмного забезпечення. Процеси життєвого циклу програмного забезпечення. Технічне обслуговування».</w:t>
      </w:r>
    </w:p>
    <w:p w14:paraId="2D21B183" w14:textId="77777777" w:rsidR="00EA6DBE" w:rsidRPr="00EA6DBE" w:rsidRDefault="00EA6DBE" w:rsidP="00EA6DBE">
      <w:pPr>
        <w:pStyle w:val="a3"/>
        <w:keepNext/>
        <w:ind w:left="0" w:firstLine="567"/>
        <w:jc w:val="both"/>
        <w:outlineLvl w:val="0"/>
        <w:rPr>
          <w:rFonts w:ascii="Times New Roman" w:hAnsi="Times New Roman" w:cs="Times New Roman"/>
          <w:color w:val="00000A"/>
          <w:sz w:val="24"/>
          <w:szCs w:val="24"/>
          <w:lang w:val="uk-UA"/>
        </w:rPr>
      </w:pPr>
    </w:p>
    <w:p w14:paraId="00A3B6C0" w14:textId="77777777" w:rsidR="00EA6DBE" w:rsidRPr="00EA6DBE" w:rsidRDefault="00EA6DBE" w:rsidP="00EA6DBE">
      <w:pPr>
        <w:pStyle w:val="a3"/>
        <w:keepNext/>
        <w:numPr>
          <w:ilvl w:val="1"/>
          <w:numId w:val="8"/>
        </w:numPr>
        <w:suppressAutoHyphens w:val="0"/>
        <w:spacing w:after="0" w:line="240" w:lineRule="auto"/>
        <w:jc w:val="both"/>
        <w:outlineLvl w:val="1"/>
        <w:rPr>
          <w:rFonts w:ascii="Times New Roman" w:hAnsi="Times New Roman" w:cs="Times New Roman"/>
          <w:b/>
          <w:bCs/>
          <w:iCs/>
          <w:color w:val="00000A"/>
          <w:sz w:val="24"/>
          <w:szCs w:val="24"/>
          <w:lang w:val="uk-UA"/>
        </w:rPr>
      </w:pPr>
      <w:r w:rsidRPr="00EA6DBE">
        <w:rPr>
          <w:rFonts w:ascii="Times New Roman" w:hAnsi="Times New Roman" w:cs="Times New Roman"/>
          <w:b/>
          <w:bCs/>
          <w:iCs/>
          <w:color w:val="00000A"/>
          <w:sz w:val="24"/>
          <w:szCs w:val="24"/>
          <w:lang w:val="uk-UA"/>
        </w:rPr>
        <w:t>Перелік умовних скорочень</w:t>
      </w:r>
    </w:p>
    <w:p w14:paraId="23A69428" w14:textId="77777777" w:rsidR="00EA6DBE" w:rsidRPr="00EA6DBE" w:rsidRDefault="00EA6DBE" w:rsidP="00EA6DBE">
      <w:pPr>
        <w:ind w:firstLine="709"/>
        <w:jc w:val="both"/>
        <w:rPr>
          <w:rFonts w:ascii="Times New Roman" w:hAnsi="Times New Roman" w:cs="Times New Roman"/>
          <w:sz w:val="24"/>
          <w:szCs w:val="24"/>
        </w:rPr>
      </w:pPr>
      <w:bookmarkStart w:id="18" w:name="_heading=h.3rdcrjn"/>
      <w:bookmarkEnd w:id="18"/>
      <w:r w:rsidRPr="00EA6DBE">
        <w:rPr>
          <w:rFonts w:ascii="Times New Roman" w:hAnsi="Times New Roman" w:cs="Times New Roman"/>
          <w:sz w:val="24"/>
          <w:szCs w:val="24"/>
        </w:rPr>
        <w:t>У цьому Технічному завданні використовуються такі позначення і скорочення:</w:t>
      </w:r>
    </w:p>
    <w:p w14:paraId="488E830C" w14:textId="77777777" w:rsidR="00EA6DBE" w:rsidRPr="00EA6DBE" w:rsidRDefault="00EA6DBE" w:rsidP="00EA6DBE">
      <w:pPr>
        <w:ind w:firstLine="709"/>
        <w:jc w:val="both"/>
        <w:rPr>
          <w:rFonts w:ascii="Times New Roman" w:hAnsi="Times New Roman" w:cs="Times New Roman"/>
          <w:sz w:val="24"/>
          <w:szCs w:val="24"/>
        </w:rPr>
      </w:pPr>
    </w:p>
    <w:tbl>
      <w:tblPr>
        <w:tblW w:w="9750" w:type="dxa"/>
        <w:tblInd w:w="-10"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1515"/>
        <w:gridCol w:w="8235"/>
      </w:tblGrid>
      <w:tr w:rsidR="00EA6DBE" w:rsidRPr="00EA6DBE" w14:paraId="45E2AB34"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E463166"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АРМ</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5E1E389"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Автоматизоване робоче місце</w:t>
            </w:r>
          </w:p>
        </w:tc>
      </w:tr>
      <w:tr w:rsidR="00EA6DBE" w:rsidRPr="00EA6DBE" w14:paraId="76C37BC4"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3CEB8B8"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МВС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C91219E"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Міністерство внутрішніх справ</w:t>
            </w:r>
          </w:p>
        </w:tc>
      </w:tr>
      <w:tr w:rsidR="00EA6DBE" w:rsidRPr="00EA6DBE" w14:paraId="4CE8F1C0"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4701872"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ЄІС МВС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B66AC33"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Єдина інформаційна система МВС</w:t>
            </w:r>
          </w:p>
        </w:tc>
      </w:tr>
      <w:tr w:rsidR="00EA6DBE" w:rsidRPr="00EA6DBE" w14:paraId="2285881F"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F8F28B2"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ЗІС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218F540"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Зовнішня інформаційна система</w:t>
            </w:r>
          </w:p>
        </w:tc>
      </w:tr>
      <w:tr w:rsidR="00EA6DBE" w:rsidRPr="00EA6DBE" w14:paraId="2A8389BD"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7C3C801"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ІКС СФАП</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CDCB7CA"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Інформаційно-комунікаційна система</w:t>
            </w:r>
            <w:r w:rsidRPr="00EA6DBE">
              <w:rPr>
                <w:rFonts w:ascii="Times New Roman" w:hAnsi="Times New Roman" w:cs="Times New Roman"/>
                <w:color w:val="000000"/>
                <w:sz w:val="24"/>
                <w:szCs w:val="24"/>
              </w:rPr>
              <w:t xml:space="preserve"> «Система фіксації адміністративних правопорушень у сфері забезпечення безпеки дорожнього руху в автоматичному режимі»</w:t>
            </w:r>
          </w:p>
        </w:tc>
      </w:tr>
      <w:tr w:rsidR="00EA6DBE" w:rsidRPr="00EA6DBE" w14:paraId="6EA1DA1A"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347EAD5"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КЕП</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908B8AE"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Кваліфікований електронний підпис</w:t>
            </w:r>
          </w:p>
        </w:tc>
      </w:tr>
      <w:tr w:rsidR="00EA6DBE" w:rsidRPr="00EA6DBE" w14:paraId="05C625B5"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239110E"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lastRenderedPageBreak/>
              <w:t>КСЗІ</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250186E" w14:textId="77777777" w:rsidR="00EA6DBE" w:rsidRPr="00EA6DBE" w:rsidRDefault="00EA6DBE" w:rsidP="00697751">
            <w:pPr>
              <w:jc w:val="both"/>
              <w:rPr>
                <w:rFonts w:ascii="Times New Roman" w:hAnsi="Times New Roman" w:cs="Times New Roman"/>
                <w:sz w:val="24"/>
                <w:szCs w:val="24"/>
              </w:rPr>
            </w:pPr>
            <w:bookmarkStart w:id="19" w:name="_Hlk180500174"/>
            <w:r w:rsidRPr="00EA6DBE">
              <w:rPr>
                <w:rFonts w:ascii="Times New Roman" w:hAnsi="Times New Roman" w:cs="Times New Roman"/>
                <w:sz w:val="24"/>
                <w:szCs w:val="24"/>
              </w:rPr>
              <w:t>Комплексна система захисту інформації</w:t>
            </w:r>
            <w:bookmarkEnd w:id="19"/>
          </w:p>
        </w:tc>
      </w:tr>
      <w:tr w:rsidR="00EA6DBE" w:rsidRPr="00EA6DBE" w14:paraId="226F6D12"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DA13A0B"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ПЗ</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D3C6EB1"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Програмне забезпечення</w:t>
            </w:r>
          </w:p>
        </w:tc>
      </w:tr>
      <w:tr w:rsidR="00EA6DBE" w:rsidRPr="00EA6DBE" w14:paraId="1E89E85A"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7B80D2E"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ПКД</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ADE55AE"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Прилади контролю дистанційні</w:t>
            </w:r>
          </w:p>
        </w:tc>
      </w:tr>
      <w:tr w:rsidR="00EA6DBE" w:rsidRPr="00EA6DBE" w14:paraId="0E316107"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BA38D01"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ТЗ</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C651DB4"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Технічне завдання</w:t>
            </w:r>
          </w:p>
        </w:tc>
      </w:tr>
      <w:tr w:rsidR="00EA6DBE" w:rsidRPr="00EA6DBE" w14:paraId="48E72DBB"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7640CD5"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API</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44CFF33"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w:t>
            </w:r>
            <w:proofErr w:type="spellStart"/>
            <w:r w:rsidRPr="00EA6DBE">
              <w:rPr>
                <w:rFonts w:ascii="Times New Roman" w:hAnsi="Times New Roman" w:cs="Times New Roman"/>
                <w:sz w:val="24"/>
                <w:szCs w:val="24"/>
              </w:rPr>
              <w:t>Application</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Programming</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Interface</w:t>
            </w:r>
            <w:proofErr w:type="spellEnd"/>
            <w:r w:rsidRPr="00EA6DBE">
              <w:rPr>
                <w:rFonts w:ascii="Times New Roman" w:hAnsi="Times New Roman" w:cs="Times New Roman"/>
                <w:sz w:val="24"/>
                <w:szCs w:val="24"/>
              </w:rPr>
              <w:t>) Прикладний програмний інтерфейс</w:t>
            </w:r>
          </w:p>
        </w:tc>
      </w:tr>
      <w:tr w:rsidR="00EA6DBE" w:rsidRPr="00EA6DBE" w14:paraId="5D6C03E4" w14:textId="77777777" w:rsidTr="00697751">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7D22F7B" w14:textId="77777777" w:rsidR="00EA6DBE" w:rsidRPr="00EA6DBE" w:rsidRDefault="00EA6DBE" w:rsidP="00697751">
            <w:pPr>
              <w:jc w:val="both"/>
              <w:rPr>
                <w:rFonts w:ascii="Times New Roman" w:hAnsi="Times New Roman" w:cs="Times New Roman"/>
                <w:sz w:val="24"/>
                <w:szCs w:val="24"/>
                <w:lang w:val="en-US"/>
              </w:rPr>
            </w:pPr>
            <w:r w:rsidRPr="00EA6DBE">
              <w:rPr>
                <w:rFonts w:ascii="Times New Roman" w:hAnsi="Times New Roman" w:cs="Times New Roman"/>
                <w:sz w:val="24"/>
                <w:szCs w:val="24"/>
                <w:lang w:val="en-US"/>
              </w:rPr>
              <w:t>VPN</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57465A4" w14:textId="77777777" w:rsidR="00EA6DBE" w:rsidRPr="00EA6DBE" w:rsidRDefault="00EA6DBE" w:rsidP="00697751">
            <w:pPr>
              <w:jc w:val="both"/>
              <w:rPr>
                <w:rFonts w:ascii="Times New Roman" w:hAnsi="Times New Roman" w:cs="Times New Roman"/>
                <w:sz w:val="24"/>
                <w:szCs w:val="24"/>
              </w:rPr>
            </w:pPr>
            <w:r w:rsidRPr="00EA6DBE">
              <w:rPr>
                <w:rFonts w:ascii="Times New Roman" w:hAnsi="Times New Roman" w:cs="Times New Roman"/>
                <w:sz w:val="24"/>
                <w:szCs w:val="24"/>
              </w:rPr>
              <w:t>(</w:t>
            </w:r>
            <w:proofErr w:type="spellStart"/>
            <w:r w:rsidRPr="00EA6DBE">
              <w:rPr>
                <w:rFonts w:ascii="Times New Roman" w:hAnsi="Times New Roman" w:cs="Times New Roman"/>
                <w:sz w:val="24"/>
                <w:szCs w:val="24"/>
              </w:rPr>
              <w:t>Virtual</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Private</w:t>
            </w:r>
            <w:proofErr w:type="spellEnd"/>
            <w:r w:rsidRPr="00EA6DBE">
              <w:rPr>
                <w:rFonts w:ascii="Times New Roman" w:hAnsi="Times New Roman" w:cs="Times New Roman"/>
                <w:sz w:val="24"/>
                <w:szCs w:val="24"/>
              </w:rPr>
              <w:t xml:space="preserve"> </w:t>
            </w:r>
            <w:proofErr w:type="spellStart"/>
            <w:r w:rsidRPr="00EA6DBE">
              <w:rPr>
                <w:rFonts w:ascii="Times New Roman" w:hAnsi="Times New Roman" w:cs="Times New Roman"/>
                <w:sz w:val="24"/>
                <w:szCs w:val="24"/>
              </w:rPr>
              <w:t>Network</w:t>
            </w:r>
            <w:proofErr w:type="spellEnd"/>
            <w:r w:rsidRPr="00EA6DBE">
              <w:rPr>
                <w:rFonts w:ascii="Times New Roman" w:hAnsi="Times New Roman" w:cs="Times New Roman"/>
                <w:sz w:val="24"/>
                <w:szCs w:val="24"/>
              </w:rPr>
              <w:t>) Віртуальна приватна мережа</w:t>
            </w:r>
          </w:p>
        </w:tc>
      </w:tr>
    </w:tbl>
    <w:p w14:paraId="13DE2E54" w14:textId="77777777" w:rsidR="00EA6DBE" w:rsidRPr="00EA6DBE" w:rsidRDefault="00EA6DBE" w:rsidP="00EA6DBE">
      <w:pPr>
        <w:pStyle w:val="a3"/>
        <w:keepNext/>
        <w:jc w:val="both"/>
        <w:outlineLvl w:val="1"/>
        <w:rPr>
          <w:rFonts w:ascii="Times New Roman" w:hAnsi="Times New Roman" w:cs="Times New Roman"/>
          <w:b/>
          <w:bCs/>
          <w:iCs/>
          <w:color w:val="00000A"/>
          <w:sz w:val="24"/>
          <w:szCs w:val="24"/>
        </w:rPr>
      </w:pPr>
    </w:p>
    <w:p w14:paraId="4DA40097" w14:textId="77777777" w:rsidR="00EA6DBE" w:rsidRPr="00EA6DBE" w:rsidRDefault="00EA6DBE" w:rsidP="00EA6DBE">
      <w:pPr>
        <w:pStyle w:val="a3"/>
        <w:keepNext/>
        <w:numPr>
          <w:ilvl w:val="1"/>
          <w:numId w:val="7"/>
        </w:numPr>
        <w:suppressAutoHyphens w:val="0"/>
        <w:spacing w:after="0" w:line="240" w:lineRule="auto"/>
        <w:ind w:hanging="11"/>
        <w:jc w:val="both"/>
        <w:outlineLvl w:val="1"/>
        <w:rPr>
          <w:rFonts w:ascii="Times New Roman" w:hAnsi="Times New Roman" w:cs="Times New Roman"/>
          <w:b/>
          <w:bCs/>
          <w:iCs/>
          <w:color w:val="00000A"/>
          <w:sz w:val="24"/>
          <w:szCs w:val="24"/>
        </w:rPr>
      </w:pPr>
      <w:proofErr w:type="spellStart"/>
      <w:r w:rsidRPr="00EA6DBE">
        <w:rPr>
          <w:rFonts w:ascii="Times New Roman" w:hAnsi="Times New Roman" w:cs="Times New Roman"/>
          <w:b/>
          <w:bCs/>
          <w:iCs/>
          <w:color w:val="00000A"/>
          <w:sz w:val="24"/>
          <w:szCs w:val="24"/>
        </w:rPr>
        <w:t>Поняття</w:t>
      </w:r>
      <w:proofErr w:type="spellEnd"/>
      <w:r w:rsidRPr="00EA6DBE">
        <w:rPr>
          <w:rFonts w:ascii="Times New Roman" w:hAnsi="Times New Roman" w:cs="Times New Roman"/>
          <w:b/>
          <w:bCs/>
          <w:iCs/>
          <w:color w:val="00000A"/>
          <w:sz w:val="24"/>
          <w:szCs w:val="24"/>
        </w:rPr>
        <w:t xml:space="preserve"> та </w:t>
      </w:r>
      <w:proofErr w:type="spellStart"/>
      <w:r w:rsidRPr="00EA6DBE">
        <w:rPr>
          <w:rFonts w:ascii="Times New Roman" w:hAnsi="Times New Roman" w:cs="Times New Roman"/>
          <w:b/>
          <w:bCs/>
          <w:iCs/>
          <w:color w:val="00000A"/>
          <w:sz w:val="24"/>
          <w:szCs w:val="24"/>
        </w:rPr>
        <w:t>терміни</w:t>
      </w:r>
      <w:proofErr w:type="spellEnd"/>
    </w:p>
    <w:p w14:paraId="27B783EA" w14:textId="77777777" w:rsidR="00EA6DBE" w:rsidRPr="00EA6DBE" w:rsidRDefault="00EA6DBE" w:rsidP="00EA6DBE">
      <w:pPr>
        <w:pBdr>
          <w:top w:val="none" w:sz="4" w:space="0" w:color="000000"/>
          <w:left w:val="none" w:sz="4" w:space="0" w:color="000000"/>
          <w:bottom w:val="none" w:sz="4" w:space="0" w:color="000000"/>
          <w:right w:val="none" w:sz="4" w:space="0" w:color="000000"/>
          <w:between w:val="none" w:sz="4" w:space="0" w:color="000000"/>
        </w:pBdr>
        <w:tabs>
          <w:tab w:val="left" w:pos="1068"/>
        </w:tabs>
        <w:ind w:firstLine="709"/>
        <w:jc w:val="both"/>
        <w:rPr>
          <w:rFonts w:ascii="Times New Roman" w:hAnsi="Times New Roman" w:cs="Times New Roman"/>
          <w:sz w:val="24"/>
          <w:szCs w:val="24"/>
        </w:rPr>
      </w:pPr>
      <w:r w:rsidRPr="00EA6DBE">
        <w:rPr>
          <w:rFonts w:ascii="Times New Roman" w:hAnsi="Times New Roman" w:cs="Times New Roman"/>
          <w:sz w:val="24"/>
          <w:szCs w:val="24"/>
        </w:rPr>
        <w:t>Посадові особи уповноважених суб’єктів – уповноважені посадові особи суб’єктів, що діють у сфері безпеки дорожнього руху відповідно до законодавства;</w:t>
      </w:r>
    </w:p>
    <w:p w14:paraId="464C606E" w14:textId="77777777" w:rsidR="00EA6DBE" w:rsidRPr="00EA6DBE" w:rsidRDefault="00EA6DBE" w:rsidP="00EA6DBE">
      <w:pPr>
        <w:pBdr>
          <w:top w:val="none" w:sz="4" w:space="0" w:color="000000"/>
          <w:left w:val="none" w:sz="4" w:space="0" w:color="000000"/>
          <w:bottom w:val="none" w:sz="4" w:space="0" w:color="000000"/>
          <w:right w:val="none" w:sz="4" w:space="0" w:color="000000"/>
          <w:between w:val="none" w:sz="4" w:space="0" w:color="000000"/>
        </w:pBdr>
        <w:tabs>
          <w:tab w:val="left" w:pos="1068"/>
        </w:tabs>
        <w:ind w:firstLine="709"/>
        <w:jc w:val="both"/>
        <w:rPr>
          <w:rFonts w:ascii="Times New Roman" w:hAnsi="Times New Roman" w:cs="Times New Roman"/>
          <w:sz w:val="24"/>
          <w:szCs w:val="24"/>
        </w:rPr>
      </w:pPr>
      <w:r w:rsidRPr="00EA6DBE">
        <w:rPr>
          <w:rFonts w:ascii="Times New Roman" w:hAnsi="Times New Roman" w:cs="Times New Roman"/>
          <w:sz w:val="24"/>
          <w:szCs w:val="24"/>
        </w:rPr>
        <w:t>Відповідальна особа – особа-порушник, що зобов’язана сплатити або оскаржити рішення посадової особи у встановленому законодавством порядку;</w:t>
      </w:r>
    </w:p>
    <w:p w14:paraId="7B1C2D2E" w14:textId="77777777" w:rsidR="00EA6DBE" w:rsidRPr="00EA6DBE" w:rsidRDefault="00EA6DBE" w:rsidP="00EA6DBE">
      <w:pPr>
        <w:tabs>
          <w:tab w:val="left" w:pos="1068"/>
        </w:tabs>
        <w:ind w:firstLine="709"/>
        <w:jc w:val="both"/>
        <w:rPr>
          <w:rFonts w:ascii="Times New Roman" w:hAnsi="Times New Roman" w:cs="Times New Roman"/>
          <w:sz w:val="24"/>
          <w:szCs w:val="24"/>
        </w:rPr>
      </w:pPr>
      <w:r w:rsidRPr="00EA6DBE">
        <w:rPr>
          <w:rFonts w:ascii="Times New Roman" w:hAnsi="Times New Roman" w:cs="Times New Roman"/>
          <w:sz w:val="24"/>
          <w:szCs w:val="24"/>
        </w:rPr>
        <w:t>Терміни та визначення вживаються в цьому Технічному завданні відповідно до:</w:t>
      </w:r>
    </w:p>
    <w:p w14:paraId="02FE3A05"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 xml:space="preserve">НД ТЗІ 1.1-003-99 «Термінологія у галузі захисту інформації в комп’ютерних системах від несанкціонованого доступу»; </w:t>
      </w:r>
    </w:p>
    <w:p w14:paraId="6E04927A"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2226-93 «Автоматизовані системи. Терміни та визначення»;</w:t>
      </w:r>
    </w:p>
    <w:p w14:paraId="40744929"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 xml:space="preserve">ДСТУ 8809:2018 «Метрологія. Прилади контролю за дотриманням правил дорожнього руху з функціями фото- і </w:t>
      </w:r>
      <w:proofErr w:type="spellStart"/>
      <w:r w:rsidRPr="00EA6DBE">
        <w:rPr>
          <w:rFonts w:ascii="Times New Roman" w:hAnsi="Times New Roman" w:cs="Times New Roman"/>
          <w:sz w:val="24"/>
          <w:szCs w:val="24"/>
        </w:rPr>
        <w:t>відеофіксації</w:t>
      </w:r>
      <w:proofErr w:type="spellEnd"/>
      <w:r w:rsidRPr="00EA6DBE">
        <w:rPr>
          <w:rFonts w:ascii="Times New Roman" w:hAnsi="Times New Roman" w:cs="Times New Roman"/>
          <w:sz w:val="24"/>
          <w:szCs w:val="24"/>
        </w:rPr>
        <w:t xml:space="preserve">.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 </w:t>
      </w:r>
    </w:p>
    <w:p w14:paraId="4827779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3396.2-97 «Захист інформації. Технічний захист інформації. Терміни та визначення»;</w:t>
      </w:r>
    </w:p>
    <w:p w14:paraId="2D23E9EC"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постанови Кабінету Міністрів України від 10 листопада 2017 року №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55D1C532"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Міністерства внутрішніх справ від 13 січня 2020 року № 13 «Про затвердження Інструкції з оформлення поліцейськими матеріалів про адміністративні правопорушення у сфері забезпечення безпеки дорожнього руху, зафіксовані в автоматичному режимі»;</w:t>
      </w:r>
    </w:p>
    <w:p w14:paraId="6B86ED6C"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Міністерства внутрішніх справ України від 06 квітня 2020 року № 326 «</w:t>
      </w:r>
      <w:r w:rsidRPr="00EA6DBE">
        <w:rPr>
          <w:rFonts w:ascii="Times New Roman" w:hAnsi="Times New Roman" w:cs="Times New Roman"/>
          <w:color w:val="000000"/>
          <w:sz w:val="24"/>
          <w:szCs w:val="24"/>
        </w:rPr>
        <w:t>Про затвердження деяких нормативно-правових актів у сфері забезпечення безпеки дорожнього руху в автоматичному режимі».</w:t>
      </w:r>
    </w:p>
    <w:p w14:paraId="324F3568" w14:textId="77777777" w:rsidR="00EA6DBE" w:rsidRPr="00EA6DBE" w:rsidRDefault="00EA6DBE" w:rsidP="00EA6DBE">
      <w:pPr>
        <w:pStyle w:val="34"/>
        <w:shd w:val="clear" w:color="auto" w:fill="auto"/>
        <w:tabs>
          <w:tab w:val="left" w:pos="284"/>
        </w:tabs>
        <w:spacing w:after="0" w:line="240" w:lineRule="auto"/>
        <w:ind w:right="79"/>
        <w:rPr>
          <w:sz w:val="24"/>
          <w:szCs w:val="24"/>
        </w:rPr>
      </w:pPr>
    </w:p>
    <w:p w14:paraId="23C0A349" w14:textId="77777777" w:rsidR="00EA6DBE" w:rsidRPr="00EA6DBE" w:rsidRDefault="00EA6DBE" w:rsidP="00EA6DBE">
      <w:pPr>
        <w:rPr>
          <w:rFonts w:ascii="Times New Roman" w:hAnsi="Times New Roman" w:cs="Times New Roman"/>
          <w:b/>
          <w:bCs/>
          <w:sz w:val="24"/>
          <w:szCs w:val="24"/>
        </w:rPr>
      </w:pPr>
      <w:r w:rsidRPr="00EA6DBE">
        <w:rPr>
          <w:rFonts w:ascii="Times New Roman" w:hAnsi="Times New Roman" w:cs="Times New Roman"/>
          <w:sz w:val="24"/>
          <w:szCs w:val="24"/>
        </w:rPr>
        <w:br w:type="page"/>
      </w:r>
    </w:p>
    <w:p w14:paraId="3044EC74" w14:textId="77777777" w:rsidR="00EA6DBE" w:rsidRPr="00EA6DBE" w:rsidRDefault="00EA6DBE" w:rsidP="00EA6DBE">
      <w:pPr>
        <w:pStyle w:val="a3"/>
        <w:keepNext/>
        <w:numPr>
          <w:ilvl w:val="0"/>
          <w:numId w:val="7"/>
        </w:numPr>
        <w:suppressAutoHyphens w:val="0"/>
        <w:spacing w:after="0" w:line="240" w:lineRule="auto"/>
        <w:jc w:val="center"/>
        <w:outlineLvl w:val="0"/>
        <w:rPr>
          <w:rFonts w:ascii="Times New Roman" w:hAnsi="Times New Roman" w:cs="Times New Roman"/>
          <w:b/>
          <w:bCs/>
          <w:caps/>
          <w:color w:val="00000A"/>
          <w:sz w:val="24"/>
          <w:szCs w:val="24"/>
        </w:rPr>
      </w:pPr>
      <w:r w:rsidRPr="00EA6DBE">
        <w:rPr>
          <w:rFonts w:ascii="Times New Roman" w:hAnsi="Times New Roman" w:cs="Times New Roman"/>
          <w:b/>
          <w:bCs/>
          <w:caps/>
          <w:color w:val="00000A"/>
          <w:sz w:val="24"/>
          <w:szCs w:val="24"/>
        </w:rPr>
        <w:lastRenderedPageBreak/>
        <w:t>ПОСИЛАННЯ</w:t>
      </w:r>
    </w:p>
    <w:p w14:paraId="5F2FFC2D" w14:textId="77777777" w:rsidR="00EA6DBE" w:rsidRPr="00EA6DBE" w:rsidRDefault="00EA6DBE" w:rsidP="00EA6DBE">
      <w:pPr>
        <w:keepNext/>
        <w:ind w:left="431"/>
        <w:outlineLvl w:val="0"/>
        <w:rPr>
          <w:rFonts w:ascii="Times New Roman" w:hAnsi="Times New Roman" w:cs="Times New Roman"/>
          <w:b/>
          <w:bCs/>
          <w:caps/>
          <w:color w:val="00000A"/>
          <w:sz w:val="24"/>
          <w:szCs w:val="24"/>
          <w:lang w:eastAsia="zh-CN"/>
        </w:rPr>
      </w:pPr>
    </w:p>
    <w:p w14:paraId="4EEA229D" w14:textId="77777777" w:rsidR="00EA6DBE" w:rsidRPr="00EA6DBE" w:rsidRDefault="00EA6DBE" w:rsidP="00EA6DBE">
      <w:pPr>
        <w:tabs>
          <w:tab w:val="left" w:pos="1134"/>
        </w:tabs>
        <w:spacing w:after="120"/>
        <w:ind w:firstLine="709"/>
        <w:jc w:val="both"/>
        <w:rPr>
          <w:rFonts w:ascii="Times New Roman" w:hAnsi="Times New Roman" w:cs="Times New Roman"/>
          <w:sz w:val="24"/>
          <w:szCs w:val="24"/>
        </w:rPr>
      </w:pPr>
      <w:bookmarkStart w:id="20" w:name="_Hlk183707162"/>
      <w:r w:rsidRPr="00EA6DBE">
        <w:rPr>
          <w:rFonts w:ascii="Times New Roman" w:hAnsi="Times New Roman" w:cs="Times New Roman"/>
          <w:color w:val="000000"/>
          <w:sz w:val="24"/>
          <w:szCs w:val="24"/>
        </w:rPr>
        <w:t xml:space="preserve">Технічне обслуговування, консультування, супровід та технічну підтримку </w:t>
      </w:r>
      <w:r w:rsidRPr="00EA6DBE">
        <w:rPr>
          <w:rFonts w:ascii="Times New Roman" w:hAnsi="Times New Roman" w:cs="Times New Roman"/>
          <w:color w:val="00000A"/>
          <w:sz w:val="24"/>
          <w:szCs w:val="24"/>
          <w:lang w:eastAsia="zh-CN"/>
        </w:rPr>
        <w:t>функціональної підсистеми ЄІС МВС ІКС СФАП</w:t>
      </w:r>
      <w:bookmarkEnd w:id="20"/>
      <w:r w:rsidRPr="00EA6DBE">
        <w:rPr>
          <w:rFonts w:ascii="Times New Roman" w:hAnsi="Times New Roman" w:cs="Times New Roman"/>
          <w:color w:val="00000A"/>
          <w:sz w:val="24"/>
          <w:szCs w:val="24"/>
          <w:lang w:eastAsia="zh-CN"/>
        </w:rPr>
        <w:t xml:space="preserve"> </w:t>
      </w:r>
      <w:r w:rsidRPr="00EA6DBE">
        <w:rPr>
          <w:rFonts w:ascii="Times New Roman" w:hAnsi="Times New Roman" w:cs="Times New Roman"/>
          <w:color w:val="000000"/>
          <w:sz w:val="24"/>
          <w:szCs w:val="24"/>
        </w:rPr>
        <w:t>мають відповідати нормативно-правовим та розпорядчим документам, які регламентують технічне обслуговування програмного забезпечення, інформаційне забезпечення діяльності МВС, застосування КЕП, у тому числі при реалізації механізмів інтеграції взаємодії та обміну інформацією із ЗІС, порядок розроблення автоматизованих систем, зокрема:</w:t>
      </w:r>
    </w:p>
    <w:p w14:paraId="073EB9D4" w14:textId="77777777" w:rsidR="00EA6DBE" w:rsidRPr="00EA6DBE" w:rsidRDefault="00EA6DBE" w:rsidP="00EA6DBE">
      <w:p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120"/>
        <w:ind w:left="709"/>
        <w:contextualSpacing/>
        <w:jc w:val="both"/>
        <w:rPr>
          <w:rFonts w:ascii="Times New Roman" w:hAnsi="Times New Roman" w:cs="Times New Roman"/>
          <w:sz w:val="24"/>
          <w:szCs w:val="24"/>
        </w:rPr>
      </w:pPr>
      <w:r w:rsidRPr="00EA6DBE">
        <w:rPr>
          <w:rFonts w:ascii="Times New Roman" w:hAnsi="Times New Roman" w:cs="Times New Roman"/>
          <w:sz w:val="24"/>
          <w:szCs w:val="24"/>
        </w:rPr>
        <w:t>«Кодексу України про адміністративні правопорушення»;</w:t>
      </w:r>
    </w:p>
    <w:p w14:paraId="0C6BB6DC" w14:textId="77777777" w:rsidR="00EA6DBE" w:rsidRPr="00EA6DBE" w:rsidRDefault="00EA6DBE" w:rsidP="00EA6DBE">
      <w:pPr>
        <w:tabs>
          <w:tab w:val="left" w:pos="1134"/>
        </w:tabs>
        <w:ind w:firstLine="709"/>
        <w:jc w:val="both"/>
        <w:rPr>
          <w:rFonts w:ascii="Times New Roman" w:hAnsi="Times New Roman" w:cs="Times New Roman"/>
          <w:color w:val="000000"/>
          <w:sz w:val="24"/>
          <w:szCs w:val="24"/>
        </w:rPr>
      </w:pPr>
      <w:r w:rsidRPr="00EA6DBE">
        <w:rPr>
          <w:rFonts w:ascii="Times New Roman" w:hAnsi="Times New Roman" w:cs="Times New Roman"/>
          <w:color w:val="000000"/>
          <w:sz w:val="24"/>
          <w:szCs w:val="24"/>
        </w:rPr>
        <w:t>законам України:</w:t>
      </w:r>
    </w:p>
    <w:p w14:paraId="1B52DC4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інформацію»;</w:t>
      </w:r>
    </w:p>
    <w:p w14:paraId="54D97F23"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захист персональних даних»;</w:t>
      </w:r>
    </w:p>
    <w:p w14:paraId="36EF386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доступ до публічної інформації»;</w:t>
      </w:r>
    </w:p>
    <w:p w14:paraId="1253CDB1"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електронні довірчі послуги»;</w:t>
      </w:r>
    </w:p>
    <w:p w14:paraId="3406C5F6"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дорожній рух»;</w:t>
      </w:r>
    </w:p>
    <w:p w14:paraId="02E52CDD"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Національну поліцію України»;</w:t>
      </w:r>
    </w:p>
    <w:p w14:paraId="2CF6BA22"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автомобільний транспорт»;</w:t>
      </w:r>
    </w:p>
    <w:p w14:paraId="104F6567"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«Про внесення змін до деяких законодавчих актів України щодо вдосконалення регулювання відносин у сфері забезпечення безпеки дорожнього руху»;</w:t>
      </w:r>
    </w:p>
    <w:p w14:paraId="50F1C9A1" w14:textId="77777777" w:rsidR="00EA6DBE" w:rsidRPr="00EA6DBE" w:rsidRDefault="00EA6DBE" w:rsidP="00EA6DBE">
      <w:pPr>
        <w:tabs>
          <w:tab w:val="left" w:pos="1134"/>
        </w:tabs>
        <w:ind w:firstLine="709"/>
        <w:jc w:val="both"/>
        <w:rPr>
          <w:rFonts w:ascii="Times New Roman" w:hAnsi="Times New Roman" w:cs="Times New Roman"/>
          <w:color w:val="000000"/>
          <w:sz w:val="24"/>
          <w:szCs w:val="24"/>
        </w:rPr>
      </w:pPr>
      <w:r w:rsidRPr="00EA6DBE">
        <w:rPr>
          <w:rFonts w:ascii="Times New Roman" w:hAnsi="Times New Roman" w:cs="Times New Roman"/>
          <w:color w:val="000000"/>
          <w:sz w:val="24"/>
          <w:szCs w:val="24"/>
        </w:rPr>
        <w:t>постановам Кабінету Міністрів України:</w:t>
      </w:r>
    </w:p>
    <w:p w14:paraId="66D0FB94"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від 28 жовтня 2015 року № 878 «Про затвердження Положення про Міністерство внутрішніх справ України»;</w:t>
      </w:r>
    </w:p>
    <w:p w14:paraId="7A5051A7"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від 04 лютого 1998 року № 121 «Про затвердження переліку обов'язкових етапів робіт під час проектування, впровадження та експлуатації засобів інформатизації»;</w:t>
      </w:r>
    </w:p>
    <w:p w14:paraId="76595B4A"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від 10 жовтня 2001 року №1306 «Про Правила дорожнього руху»;</w:t>
      </w:r>
    </w:p>
    <w:p w14:paraId="5D102E2D"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від 07 вересня 1998 року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p>
    <w:p w14:paraId="50C85DC5"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від 10 листопада 2017 року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31C23E36"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jc w:val="both"/>
        <w:rPr>
          <w:rFonts w:ascii="Times New Roman" w:hAnsi="Times New Roman" w:cs="Times New Roman"/>
          <w:sz w:val="24"/>
          <w:szCs w:val="24"/>
        </w:rPr>
      </w:pPr>
      <w:r w:rsidRPr="00EA6DBE">
        <w:rPr>
          <w:rFonts w:ascii="Times New Roman" w:hAnsi="Times New Roman" w:cs="Times New Roman"/>
          <w:sz w:val="24"/>
          <w:szCs w:val="24"/>
        </w:rPr>
        <w:t>від 27 січня 2010 року №55 «Про впорядкування транслітерації українського алфавіту латиницею»;</w:t>
      </w:r>
    </w:p>
    <w:p w14:paraId="03D969D3"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120" w:line="240" w:lineRule="auto"/>
        <w:ind w:left="0" w:firstLine="709"/>
        <w:jc w:val="both"/>
        <w:rPr>
          <w:rFonts w:ascii="Times New Roman" w:hAnsi="Times New Roman" w:cs="Times New Roman"/>
          <w:sz w:val="24"/>
          <w:szCs w:val="24"/>
        </w:rPr>
      </w:pPr>
      <w:r w:rsidRPr="00EA6DBE">
        <w:rPr>
          <w:rFonts w:ascii="Times New Roman" w:hAnsi="Times New Roman" w:cs="Times New Roman"/>
          <w:sz w:val="24"/>
          <w:szCs w:val="24"/>
        </w:rPr>
        <w:t>від 14 листопада 2018 р. № 1024 «Про затвердження Положення про єдину інформаційну систему Міністерства внутрішніх справ та переліку пріоритетних електронних інформаційних ресурсів її суб’єктів»;</w:t>
      </w:r>
    </w:p>
    <w:p w14:paraId="46BD6CB7" w14:textId="77777777" w:rsidR="00EA6DBE" w:rsidRPr="00EA6DBE" w:rsidRDefault="00EA6DBE" w:rsidP="00EA6DBE">
      <w:p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ind w:left="709"/>
        <w:jc w:val="both"/>
        <w:rPr>
          <w:rFonts w:ascii="Times New Roman" w:hAnsi="Times New Roman" w:cs="Times New Roman"/>
          <w:sz w:val="24"/>
          <w:szCs w:val="24"/>
        </w:rPr>
      </w:pPr>
      <w:r w:rsidRPr="00EA6DBE">
        <w:rPr>
          <w:rFonts w:ascii="Times New Roman" w:hAnsi="Times New Roman" w:cs="Times New Roman"/>
          <w:sz w:val="24"/>
          <w:szCs w:val="24"/>
        </w:rPr>
        <w:t>відомчим нормативно-правовим та організаційно-розпорядчим актам:</w:t>
      </w:r>
    </w:p>
    <w:p w14:paraId="6C0070A2"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Міністерства внутрішніх справ України від 14 червня 2016 року № 511 «Про затвердження Концепції інформатизації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на 2016-2020 роки»;</w:t>
      </w:r>
    </w:p>
    <w:p w14:paraId="67EDF3FB"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 xml:space="preserve"> наказу Міністерства внутрішніх справ України від 06 квітня 2020 року № 326 «Про затвердження деяких нормативно-правових актів у сфері забезпечення безпеки дорожнього руху в автоматичному режимі»;</w:t>
      </w:r>
    </w:p>
    <w:p w14:paraId="2EB5CB36"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Міністерства внутрішніх справ України від 13 січня 2020 року № 13 «Про затвердження Інструкції з оформлення поліцейськими матеріалів про адміністративні правопорушення у сфері забезпечення безпеки дорожнього руху, зафіксовані в автоматичному режимі», зареєстрованому в Міністерстві юстиції України 03 лютого 2020 року за № 113/34396;</w:t>
      </w:r>
    </w:p>
    <w:p w14:paraId="0F41A71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lastRenderedPageBreak/>
        <w:t>наказу Міністерства внутрішніх справ України від 15 березня 2024 року № 165 «Про затвердження Галузевої програми інформатизації системи Міністерства внутрішніх справ України та центральних органів виконавчої влади, діяльність яких спрямовується і координується Кабінетом Міністрів України через Міністра внутрішніх справ України, на 2024–2026 роки»;</w:t>
      </w:r>
    </w:p>
    <w:p w14:paraId="64B3FA57"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Міністерства внутрішніх справ України від 04 липня 2016 року № 596 «Про затвердження Положення про єдину цифрову відомчу електронну комунікаційну мережу МВС», зареєстрованому в Міністерстві юстиції України 28 липня 2016 року за № 1055/29185;</w:t>
      </w:r>
    </w:p>
    <w:p w14:paraId="6797C567"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Міністерства внутрішніх справ України від 02 березня 2021 року № 166 «Про деякі питання номерних знаків транспортних засобів»;</w:t>
      </w:r>
    </w:p>
    <w:p w14:paraId="447CEC8A"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Адміністрації Державної служби спеціального зв'язку та захисту інформації України від 26 березня 2007 року 45 «Про затвердження Порядку оновлення антивірусних програмних засобів, які мають позитивний експертний висновок за результатами державної експертизи в сфері технічного захисту інформації», зареєстрованому в Міністерстві юстиції України 10 квітня 2007 року за № 320/13587;</w:t>
      </w:r>
    </w:p>
    <w:p w14:paraId="078B4819"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наказу Адміністрації Державної служби спеціального зв'язку та захисту інформації України від 16 травня 2007 року № 93 «Про затвердження Положення про державну експертизу у сфері технічного захисту інформації» (зі змінами і доповненнями), зареєстрованому в Міністерстві юстиції України 16 липня 2007 року за № 820/14087;</w:t>
      </w:r>
    </w:p>
    <w:p w14:paraId="05599205" w14:textId="77777777" w:rsidR="00EA6DBE" w:rsidRPr="00EA6DBE" w:rsidRDefault="00EA6DBE" w:rsidP="00EA6DBE">
      <w:pPr>
        <w:tabs>
          <w:tab w:val="left" w:pos="1134"/>
        </w:tabs>
        <w:ind w:firstLine="709"/>
        <w:jc w:val="both"/>
        <w:rPr>
          <w:rFonts w:ascii="Times New Roman" w:hAnsi="Times New Roman" w:cs="Times New Roman"/>
          <w:color w:val="000000"/>
          <w:sz w:val="24"/>
          <w:szCs w:val="24"/>
        </w:rPr>
      </w:pPr>
      <w:r w:rsidRPr="00EA6DBE">
        <w:rPr>
          <w:rFonts w:ascii="Times New Roman" w:hAnsi="Times New Roman" w:cs="Times New Roman"/>
          <w:color w:val="000000"/>
          <w:sz w:val="24"/>
          <w:szCs w:val="24"/>
        </w:rPr>
        <w:t>нормативним документам у галузі стандартизації:</w:t>
      </w:r>
    </w:p>
    <w:p w14:paraId="5843805D"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2226-93 «Автоматизовані системи. Терміни та визначення»;</w:t>
      </w:r>
    </w:p>
    <w:p w14:paraId="30A0529E"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 xml:space="preserve">ДСТУ 8809:2018 «Метрологія. Прилади контролю за дотриманням правил дорожнього руху з функціями фото- і </w:t>
      </w:r>
      <w:proofErr w:type="spellStart"/>
      <w:r w:rsidRPr="00EA6DBE">
        <w:rPr>
          <w:rFonts w:ascii="Times New Roman" w:hAnsi="Times New Roman" w:cs="Times New Roman"/>
          <w:sz w:val="24"/>
          <w:szCs w:val="24"/>
        </w:rPr>
        <w:t>відеофіксації</w:t>
      </w:r>
      <w:proofErr w:type="spellEnd"/>
      <w:r w:rsidRPr="00EA6DBE">
        <w:rPr>
          <w:rFonts w:ascii="Times New Roman" w:hAnsi="Times New Roman" w:cs="Times New Roman"/>
          <w:sz w:val="24"/>
          <w:szCs w:val="24"/>
        </w:rPr>
        <w:t>.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w:t>
      </w:r>
    </w:p>
    <w:p w14:paraId="118E414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bookmarkStart w:id="21" w:name="_Hlk183781921"/>
      <w:r w:rsidRPr="00EA6DBE">
        <w:rPr>
          <w:rFonts w:ascii="Times New Roman" w:hAnsi="Times New Roman" w:cs="Times New Roman"/>
          <w:color w:val="000000"/>
          <w:sz w:val="24"/>
          <w:szCs w:val="24"/>
        </w:rPr>
        <w:t xml:space="preserve">ДСТУ ISO/IEC 14764:2014 «Інженерія програмного забезпечення. Процеси життєвого циклу програмного забезпечення. </w:t>
      </w:r>
      <w:bookmarkStart w:id="22" w:name="_Hlk183702642"/>
      <w:r w:rsidRPr="00EA6DBE">
        <w:rPr>
          <w:rFonts w:ascii="Times New Roman" w:hAnsi="Times New Roman" w:cs="Times New Roman"/>
          <w:color w:val="000000"/>
          <w:sz w:val="24"/>
          <w:szCs w:val="24"/>
        </w:rPr>
        <w:t>Технічне обслуговування</w:t>
      </w:r>
      <w:bookmarkEnd w:id="22"/>
      <w:r w:rsidRPr="00EA6DBE">
        <w:rPr>
          <w:rFonts w:ascii="Times New Roman" w:hAnsi="Times New Roman" w:cs="Times New Roman"/>
          <w:color w:val="000000"/>
          <w:sz w:val="24"/>
          <w:szCs w:val="24"/>
        </w:rPr>
        <w:t>»;</w:t>
      </w:r>
    </w:p>
    <w:bookmarkEnd w:id="21"/>
    <w:p w14:paraId="196B1E62"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3396.0-96 «Захист інформації. Технічний захист інформації. Основні положення»;</w:t>
      </w:r>
    </w:p>
    <w:p w14:paraId="3D79440F"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3396.1-96 «Захист інформації. Технічний захист інформації. Порядок проведення робіт»;</w:t>
      </w:r>
    </w:p>
    <w:p w14:paraId="7034BE9A"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1.1-002-99 «Загальні положення щодо захисту інформації в комп’ютерних системах від несанкціонованого доступу»;</w:t>
      </w:r>
    </w:p>
    <w:p w14:paraId="3280FAE7"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1.1-003-99 «Термінологія у галузі захисту інформації в комп’ютерних системах від несанкціонованого доступу»;</w:t>
      </w:r>
    </w:p>
    <w:p w14:paraId="19264B8F"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3.7-001-99 «Методичні вказівки щодо розробки технічного завдання на створення комплексної системи захисту інформації в автоматизованій системі»;</w:t>
      </w:r>
    </w:p>
    <w:p w14:paraId="6D2D660B"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1.4-001-2000 «Типове положення про службу захисту інформації в автоматизованій системі»;</w:t>
      </w:r>
    </w:p>
    <w:p w14:paraId="01B09D93"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1.6-003-04 «Створення комплексів технічного захисту інформації на об’єктах інформаційної діяльності. Правила розроблення, побудови, викладення та оформлення моделі загроз для інформації»;</w:t>
      </w:r>
    </w:p>
    <w:p w14:paraId="6F99C154"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2.5-004-99 «Критерії оцінки захищеності інформації в комп’ютерних системах від несанкціонованого доступу»;</w:t>
      </w:r>
    </w:p>
    <w:p w14:paraId="789AA4CE"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2.5-008-2002 «Вимоги із захисту службової інформації від несанкціонованого доступу під час оброблення в автоматизованих системах класу 2»;</w:t>
      </w:r>
    </w:p>
    <w:p w14:paraId="5FB17C54"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2.5-010-03 «Вимоги до захисту інформації WEB-сторінки від несанкціонованого доступу»;</w:t>
      </w:r>
    </w:p>
    <w:p w14:paraId="36FB885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6AAA6C09" w14:textId="77777777" w:rsidR="00EA6DBE" w:rsidRPr="00EA6DBE" w:rsidRDefault="00EA6DBE" w:rsidP="00EA6DBE">
      <w:pPr>
        <w:tabs>
          <w:tab w:val="left" w:pos="1134"/>
        </w:tabs>
        <w:ind w:firstLine="709"/>
        <w:jc w:val="both"/>
        <w:rPr>
          <w:rFonts w:ascii="Times New Roman" w:hAnsi="Times New Roman" w:cs="Times New Roman"/>
          <w:color w:val="000000"/>
          <w:sz w:val="24"/>
          <w:szCs w:val="24"/>
        </w:rPr>
      </w:pPr>
      <w:r w:rsidRPr="00EA6DBE">
        <w:rPr>
          <w:rFonts w:ascii="Times New Roman" w:hAnsi="Times New Roman" w:cs="Times New Roman"/>
          <w:color w:val="000000"/>
          <w:sz w:val="24"/>
          <w:szCs w:val="24"/>
        </w:rPr>
        <w:t>державним стандартам, що розроблені на основі міжнародних:</w:t>
      </w:r>
    </w:p>
    <w:p w14:paraId="26FF8DD5"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7"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lastRenderedPageBreak/>
        <w:t xml:space="preserve">ДСТУ ISO/IEC/IEEE 12207:2018 </w:t>
      </w:r>
      <w:hyperlink r:id="rId8" w:tooltip="https://online.budstandart.com/ua/catalog/doc-page.html?id_doc=77957" w:history="1">
        <w:r w:rsidRPr="00EA6DBE">
          <w:rPr>
            <w:rFonts w:ascii="Times New Roman" w:hAnsi="Times New Roman" w:cs="Times New Roman"/>
            <w:sz w:val="24"/>
            <w:szCs w:val="24"/>
          </w:rPr>
          <w:t>(ISO/IEC/IEEE 12207:2017, IDT)</w:t>
        </w:r>
      </w:hyperlink>
      <w:r w:rsidRPr="00EA6DBE">
        <w:rPr>
          <w:rFonts w:ascii="Times New Roman" w:hAnsi="Times New Roman" w:cs="Times New Roman"/>
          <w:sz w:val="24"/>
          <w:szCs w:val="24"/>
        </w:rPr>
        <w:t xml:space="preserve"> «</w:t>
      </w:r>
      <w:hyperlink r:id="rId9" w:tooltip="https://online.budstandart.com/ua/catalog/doc-page.html?id_doc=77957" w:history="1">
        <w:r w:rsidRPr="00EA6DBE">
          <w:rPr>
            <w:rFonts w:ascii="Times New Roman" w:hAnsi="Times New Roman" w:cs="Times New Roman"/>
            <w:sz w:val="24"/>
            <w:szCs w:val="24"/>
          </w:rPr>
          <w:t>Інженерія систем і програмних засобів. Процеси життєвого циклу програмних засобів</w:t>
        </w:r>
      </w:hyperlink>
      <w:r w:rsidRPr="00EA6DBE">
        <w:rPr>
          <w:rFonts w:ascii="Times New Roman" w:hAnsi="Times New Roman" w:cs="Times New Roman"/>
          <w:sz w:val="24"/>
          <w:szCs w:val="24"/>
        </w:rPr>
        <w:t>»;</w:t>
      </w:r>
    </w:p>
    <w:p w14:paraId="34F0E1D2"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7"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ISO/IEC 15288:2016 «Інженерія систем і програмного забезпечення. Процеси життєвого циклу систем»;</w:t>
      </w:r>
    </w:p>
    <w:p w14:paraId="18140D0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7"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 xml:space="preserve">ДСТУ ISO/IEC/IEEE 15289:2019 (ISO/IEC/IEEE 15289:2017, IDT) «Інженерія систем і програмних засобів. Уміст інформаційних об’єктів життєвого циклу (документації)»; </w:t>
      </w:r>
    </w:p>
    <w:p w14:paraId="5444BA4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7"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ISO/IEC 16085:2016 «Інженерія систем і програмних засобів. Процеси життєвого циклу. Керування ризиками»;</w:t>
      </w:r>
    </w:p>
    <w:p w14:paraId="6BAB35D8"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7"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ISO/IEC TS 24748-1:2018 (ISO/IEC TS 24748-1:2016, IDT) «Інженерія систем і програмних засобів. Керування життєвим циклом.    Частина 1. Настанови щодо керування життєвим циклом»;</w:t>
      </w:r>
    </w:p>
    <w:p w14:paraId="223D8992"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7" w:color="000000"/>
          <w:between w:val="none" w:sz="4" w:space="0" w:color="000000"/>
        </w:pBdr>
        <w:tabs>
          <w:tab w:val="left" w:pos="1068"/>
          <w:tab w:val="left" w:pos="1134"/>
        </w:tabs>
        <w:spacing w:after="120" w:line="240" w:lineRule="auto"/>
        <w:ind w:left="0" w:firstLine="709"/>
        <w:contextualSpacing/>
        <w:jc w:val="both"/>
        <w:rPr>
          <w:rFonts w:ascii="Times New Roman" w:hAnsi="Times New Roman" w:cs="Times New Roman"/>
          <w:sz w:val="24"/>
          <w:szCs w:val="24"/>
        </w:rPr>
      </w:pPr>
      <w:r w:rsidRPr="00EA6DBE">
        <w:rPr>
          <w:rFonts w:ascii="Times New Roman" w:hAnsi="Times New Roman" w:cs="Times New Roman"/>
          <w:sz w:val="24"/>
          <w:szCs w:val="24"/>
        </w:rPr>
        <w:t>ДСТУ ISO/IEC TR 24748-2:2015 «Розроблення систем і програмного забезпечення. Управління життєвим циклом. Частина 2. Настанова щодо застосування ISO/IEC 15288 (Процеси життєвого циклу системи)»;</w:t>
      </w:r>
    </w:p>
    <w:p w14:paraId="2DD3614F" w14:textId="77777777" w:rsidR="00EA6DBE" w:rsidRPr="00EA6DBE" w:rsidRDefault="00EA6DBE" w:rsidP="00EA6DBE">
      <w:pPr>
        <w:jc w:val="both"/>
        <w:rPr>
          <w:rFonts w:ascii="Times New Roman" w:hAnsi="Times New Roman" w:cs="Times New Roman"/>
          <w:b/>
          <w:bCs/>
          <w:sz w:val="24"/>
          <w:szCs w:val="24"/>
        </w:rPr>
      </w:pPr>
      <w:r w:rsidRPr="00EA6DBE">
        <w:rPr>
          <w:rFonts w:ascii="Times New Roman" w:hAnsi="Times New Roman" w:cs="Times New Roman"/>
          <w:sz w:val="24"/>
          <w:szCs w:val="24"/>
        </w:rPr>
        <w:t>ДСТУ ISO/IEC TR 24748-3:2016 «Розроблення систем і програмного забезпечення. Управління життєвим циклом. Частина 3. Настанова щодо застосування ISO/IEC 12207 (Процеси життєвого циклу програмного забезпечення)».</w:t>
      </w:r>
      <w:r w:rsidRPr="00EA6DBE">
        <w:rPr>
          <w:rFonts w:ascii="Times New Roman" w:hAnsi="Times New Roman" w:cs="Times New Roman"/>
          <w:sz w:val="24"/>
          <w:szCs w:val="24"/>
        </w:rPr>
        <w:br w:type="page"/>
      </w:r>
    </w:p>
    <w:p w14:paraId="2148E12D" w14:textId="77777777" w:rsidR="00EA6DBE" w:rsidRPr="00EA6DBE" w:rsidRDefault="00EA6DBE" w:rsidP="00EA6DBE">
      <w:pPr>
        <w:pStyle w:val="34"/>
        <w:shd w:val="clear" w:color="auto" w:fill="auto"/>
        <w:tabs>
          <w:tab w:val="left" w:pos="284"/>
        </w:tabs>
        <w:spacing w:after="0" w:line="240" w:lineRule="auto"/>
        <w:ind w:right="79"/>
        <w:rPr>
          <w:sz w:val="24"/>
          <w:szCs w:val="24"/>
        </w:rPr>
      </w:pPr>
    </w:p>
    <w:p w14:paraId="03F34E26" w14:textId="77777777" w:rsidR="00EA6DBE" w:rsidRPr="00EA6DBE" w:rsidRDefault="00EA6DBE" w:rsidP="00EA6DBE">
      <w:pPr>
        <w:pStyle w:val="34"/>
        <w:numPr>
          <w:ilvl w:val="0"/>
          <w:numId w:val="1"/>
        </w:numPr>
        <w:shd w:val="clear" w:color="auto" w:fill="auto"/>
        <w:tabs>
          <w:tab w:val="left" w:pos="284"/>
        </w:tabs>
        <w:spacing w:after="0" w:line="240" w:lineRule="auto"/>
        <w:ind w:left="1134" w:right="79" w:hanging="567"/>
        <w:jc w:val="center"/>
        <w:rPr>
          <w:sz w:val="24"/>
          <w:szCs w:val="24"/>
        </w:rPr>
      </w:pPr>
      <w:r w:rsidRPr="00EA6DBE">
        <w:rPr>
          <w:caps/>
          <w:color w:val="00000A"/>
          <w:sz w:val="24"/>
          <w:szCs w:val="24"/>
          <w:lang w:eastAsia="zh-CN"/>
        </w:rPr>
        <w:t>ЗАГАЛЬНИЙ ОПИС</w:t>
      </w:r>
    </w:p>
    <w:p w14:paraId="2809B045" w14:textId="77777777" w:rsidR="00EA6DBE" w:rsidRPr="00EA6DBE" w:rsidRDefault="00EA6DBE" w:rsidP="00EA6DBE">
      <w:pPr>
        <w:pStyle w:val="a3"/>
        <w:keepNext/>
        <w:numPr>
          <w:ilvl w:val="1"/>
          <w:numId w:val="9"/>
        </w:numPr>
        <w:tabs>
          <w:tab w:val="left" w:pos="142"/>
        </w:tabs>
        <w:suppressAutoHyphens w:val="0"/>
        <w:spacing w:after="0" w:line="240" w:lineRule="auto"/>
        <w:ind w:left="0" w:firstLine="709"/>
        <w:jc w:val="both"/>
        <w:outlineLvl w:val="1"/>
        <w:rPr>
          <w:rFonts w:ascii="Times New Roman" w:hAnsi="Times New Roman" w:cs="Times New Roman"/>
          <w:b/>
          <w:bCs/>
          <w:iCs/>
          <w:color w:val="00000A"/>
          <w:sz w:val="24"/>
          <w:szCs w:val="24"/>
        </w:rPr>
      </w:pPr>
      <w:r w:rsidRPr="00EA6DBE">
        <w:rPr>
          <w:rFonts w:ascii="Times New Roman" w:hAnsi="Times New Roman" w:cs="Times New Roman"/>
          <w:b/>
          <w:bCs/>
          <w:iCs/>
          <w:color w:val="00000A"/>
          <w:sz w:val="24"/>
          <w:szCs w:val="24"/>
          <w:lang w:val="uk-UA"/>
        </w:rPr>
        <w:t>Мета</w:t>
      </w:r>
    </w:p>
    <w:p w14:paraId="16BBFDD8" w14:textId="77777777" w:rsidR="00EA6DBE" w:rsidRPr="00EA6DBE" w:rsidRDefault="00EA6DBE" w:rsidP="00EA6DBE">
      <w:pPr>
        <w:pStyle w:val="a3"/>
        <w:keepNext/>
        <w:tabs>
          <w:tab w:val="left" w:pos="142"/>
        </w:tabs>
        <w:ind w:left="0" w:firstLine="709"/>
        <w:jc w:val="both"/>
        <w:outlineLvl w:val="1"/>
        <w:rPr>
          <w:rFonts w:ascii="Times New Roman" w:hAnsi="Times New Roman" w:cs="Times New Roman"/>
          <w:b/>
          <w:bCs/>
          <w:iCs/>
          <w:color w:val="00000A"/>
          <w:sz w:val="24"/>
          <w:szCs w:val="24"/>
          <w:lang w:val="uk-UA"/>
        </w:rPr>
      </w:pPr>
      <w:r w:rsidRPr="00EA6DBE">
        <w:rPr>
          <w:rFonts w:ascii="Times New Roman" w:hAnsi="Times New Roman" w:cs="Times New Roman"/>
          <w:iCs/>
          <w:color w:val="00000A"/>
          <w:sz w:val="24"/>
          <w:szCs w:val="24"/>
          <w:lang w:val="uk-UA"/>
        </w:rPr>
        <w:t>Метою надання т</w:t>
      </w:r>
      <w:proofErr w:type="spellStart"/>
      <w:r w:rsidRPr="00EA6DBE">
        <w:rPr>
          <w:rFonts w:ascii="Times New Roman" w:hAnsi="Times New Roman" w:cs="Times New Roman"/>
          <w:iCs/>
          <w:color w:val="00000A"/>
          <w:sz w:val="24"/>
          <w:szCs w:val="24"/>
        </w:rPr>
        <w:t>ехнічн</w:t>
      </w:r>
      <w:proofErr w:type="spellEnd"/>
      <w:r w:rsidRPr="00EA6DBE">
        <w:rPr>
          <w:rFonts w:ascii="Times New Roman" w:hAnsi="Times New Roman" w:cs="Times New Roman"/>
          <w:iCs/>
          <w:color w:val="00000A"/>
          <w:sz w:val="24"/>
          <w:szCs w:val="24"/>
          <w:lang w:val="uk-UA"/>
        </w:rPr>
        <w:t>ого</w:t>
      </w:r>
      <w:r w:rsidRPr="00EA6DBE">
        <w:rPr>
          <w:rFonts w:ascii="Times New Roman" w:hAnsi="Times New Roman" w:cs="Times New Roman"/>
          <w:iCs/>
          <w:color w:val="00000A"/>
          <w:sz w:val="24"/>
          <w:szCs w:val="24"/>
        </w:rPr>
        <w:t xml:space="preserve"> </w:t>
      </w:r>
      <w:proofErr w:type="spellStart"/>
      <w:r w:rsidRPr="00EA6DBE">
        <w:rPr>
          <w:rFonts w:ascii="Times New Roman" w:hAnsi="Times New Roman" w:cs="Times New Roman"/>
          <w:iCs/>
          <w:color w:val="00000A"/>
          <w:sz w:val="24"/>
          <w:szCs w:val="24"/>
        </w:rPr>
        <w:t>обслуговування</w:t>
      </w:r>
      <w:proofErr w:type="spellEnd"/>
      <w:r w:rsidRPr="00EA6DBE">
        <w:rPr>
          <w:rFonts w:ascii="Times New Roman" w:hAnsi="Times New Roman" w:cs="Times New Roman"/>
          <w:iCs/>
          <w:color w:val="00000A"/>
          <w:sz w:val="24"/>
          <w:szCs w:val="24"/>
        </w:rPr>
        <w:t xml:space="preserve">, </w:t>
      </w:r>
      <w:proofErr w:type="spellStart"/>
      <w:r w:rsidRPr="00EA6DBE">
        <w:rPr>
          <w:rFonts w:ascii="Times New Roman" w:hAnsi="Times New Roman" w:cs="Times New Roman"/>
          <w:iCs/>
          <w:color w:val="00000A"/>
          <w:sz w:val="24"/>
          <w:szCs w:val="24"/>
        </w:rPr>
        <w:t>консультування</w:t>
      </w:r>
      <w:proofErr w:type="spellEnd"/>
      <w:r w:rsidRPr="00EA6DBE">
        <w:rPr>
          <w:rFonts w:ascii="Times New Roman" w:hAnsi="Times New Roman" w:cs="Times New Roman"/>
          <w:iCs/>
          <w:color w:val="00000A"/>
          <w:sz w:val="24"/>
          <w:szCs w:val="24"/>
        </w:rPr>
        <w:t xml:space="preserve">, </w:t>
      </w:r>
      <w:proofErr w:type="spellStart"/>
      <w:r w:rsidRPr="00EA6DBE">
        <w:rPr>
          <w:rFonts w:ascii="Times New Roman" w:hAnsi="Times New Roman" w:cs="Times New Roman"/>
          <w:iCs/>
          <w:color w:val="00000A"/>
          <w:sz w:val="24"/>
          <w:szCs w:val="24"/>
        </w:rPr>
        <w:t>супров</w:t>
      </w:r>
      <w:proofErr w:type="spellEnd"/>
      <w:r w:rsidRPr="00EA6DBE">
        <w:rPr>
          <w:rFonts w:ascii="Times New Roman" w:hAnsi="Times New Roman" w:cs="Times New Roman"/>
          <w:iCs/>
          <w:color w:val="00000A"/>
          <w:sz w:val="24"/>
          <w:szCs w:val="24"/>
          <w:lang w:val="uk-UA"/>
        </w:rPr>
        <w:t>о</w:t>
      </w:r>
      <w:r w:rsidRPr="00EA6DBE">
        <w:rPr>
          <w:rFonts w:ascii="Times New Roman" w:hAnsi="Times New Roman" w:cs="Times New Roman"/>
          <w:iCs/>
          <w:color w:val="00000A"/>
          <w:sz w:val="24"/>
          <w:szCs w:val="24"/>
        </w:rPr>
        <w:t>д</w:t>
      </w:r>
      <w:r w:rsidRPr="00EA6DBE">
        <w:rPr>
          <w:rFonts w:ascii="Times New Roman" w:hAnsi="Times New Roman" w:cs="Times New Roman"/>
          <w:iCs/>
          <w:color w:val="00000A"/>
          <w:sz w:val="24"/>
          <w:szCs w:val="24"/>
          <w:lang w:val="uk-UA"/>
        </w:rPr>
        <w:t>у</w:t>
      </w:r>
      <w:r w:rsidRPr="00EA6DBE">
        <w:rPr>
          <w:rFonts w:ascii="Times New Roman" w:hAnsi="Times New Roman" w:cs="Times New Roman"/>
          <w:iCs/>
          <w:color w:val="00000A"/>
          <w:sz w:val="24"/>
          <w:szCs w:val="24"/>
        </w:rPr>
        <w:t xml:space="preserve"> та </w:t>
      </w:r>
      <w:proofErr w:type="spellStart"/>
      <w:r w:rsidRPr="00EA6DBE">
        <w:rPr>
          <w:rFonts w:ascii="Times New Roman" w:hAnsi="Times New Roman" w:cs="Times New Roman"/>
          <w:iCs/>
          <w:color w:val="00000A"/>
          <w:sz w:val="24"/>
          <w:szCs w:val="24"/>
        </w:rPr>
        <w:t>технічн</w:t>
      </w:r>
      <w:r w:rsidRPr="00EA6DBE">
        <w:rPr>
          <w:rFonts w:ascii="Times New Roman" w:hAnsi="Times New Roman" w:cs="Times New Roman"/>
          <w:iCs/>
          <w:color w:val="00000A"/>
          <w:sz w:val="24"/>
          <w:szCs w:val="24"/>
          <w:lang w:val="uk-UA"/>
        </w:rPr>
        <w:t>ої</w:t>
      </w:r>
      <w:proofErr w:type="spellEnd"/>
      <w:r w:rsidRPr="00EA6DBE">
        <w:rPr>
          <w:rFonts w:ascii="Times New Roman" w:hAnsi="Times New Roman" w:cs="Times New Roman"/>
          <w:iCs/>
          <w:color w:val="00000A"/>
          <w:sz w:val="24"/>
          <w:szCs w:val="24"/>
        </w:rPr>
        <w:t xml:space="preserve"> </w:t>
      </w:r>
      <w:proofErr w:type="spellStart"/>
      <w:r w:rsidRPr="00EA6DBE">
        <w:rPr>
          <w:rFonts w:ascii="Times New Roman" w:hAnsi="Times New Roman" w:cs="Times New Roman"/>
          <w:iCs/>
          <w:color w:val="00000A"/>
          <w:sz w:val="24"/>
          <w:szCs w:val="24"/>
        </w:rPr>
        <w:t>підтримк</w:t>
      </w:r>
      <w:proofErr w:type="spellEnd"/>
      <w:r w:rsidRPr="00EA6DBE">
        <w:rPr>
          <w:rFonts w:ascii="Times New Roman" w:hAnsi="Times New Roman" w:cs="Times New Roman"/>
          <w:iCs/>
          <w:color w:val="00000A"/>
          <w:sz w:val="24"/>
          <w:szCs w:val="24"/>
          <w:lang w:val="uk-UA"/>
        </w:rPr>
        <w:t>и</w:t>
      </w:r>
      <w:r w:rsidRPr="00EA6DBE">
        <w:rPr>
          <w:rFonts w:ascii="Times New Roman" w:hAnsi="Times New Roman" w:cs="Times New Roman"/>
          <w:iCs/>
          <w:color w:val="00000A"/>
          <w:sz w:val="24"/>
          <w:szCs w:val="24"/>
        </w:rPr>
        <w:t xml:space="preserve"> </w:t>
      </w:r>
      <w:proofErr w:type="spellStart"/>
      <w:r w:rsidRPr="00EA6DBE">
        <w:rPr>
          <w:rFonts w:ascii="Times New Roman" w:hAnsi="Times New Roman" w:cs="Times New Roman"/>
          <w:iCs/>
          <w:color w:val="00000A"/>
          <w:sz w:val="24"/>
          <w:szCs w:val="24"/>
        </w:rPr>
        <w:t>функціональн</w:t>
      </w:r>
      <w:r w:rsidRPr="00EA6DBE">
        <w:rPr>
          <w:rFonts w:ascii="Times New Roman" w:hAnsi="Times New Roman" w:cs="Times New Roman"/>
          <w:iCs/>
          <w:color w:val="00000A"/>
          <w:sz w:val="24"/>
          <w:szCs w:val="24"/>
          <w:lang w:val="uk-UA"/>
        </w:rPr>
        <w:t>ої</w:t>
      </w:r>
      <w:proofErr w:type="spellEnd"/>
      <w:r w:rsidRPr="00EA6DBE">
        <w:rPr>
          <w:rFonts w:ascii="Times New Roman" w:hAnsi="Times New Roman" w:cs="Times New Roman"/>
          <w:iCs/>
          <w:color w:val="00000A"/>
          <w:sz w:val="24"/>
          <w:szCs w:val="24"/>
        </w:rPr>
        <w:t xml:space="preserve"> </w:t>
      </w:r>
      <w:proofErr w:type="spellStart"/>
      <w:r w:rsidRPr="00EA6DBE">
        <w:rPr>
          <w:rFonts w:ascii="Times New Roman" w:hAnsi="Times New Roman" w:cs="Times New Roman"/>
          <w:iCs/>
          <w:color w:val="00000A"/>
          <w:sz w:val="24"/>
          <w:szCs w:val="24"/>
        </w:rPr>
        <w:t>підсистем</w:t>
      </w:r>
      <w:proofErr w:type="spellEnd"/>
      <w:r w:rsidRPr="00EA6DBE">
        <w:rPr>
          <w:rFonts w:ascii="Times New Roman" w:hAnsi="Times New Roman" w:cs="Times New Roman"/>
          <w:iCs/>
          <w:color w:val="00000A"/>
          <w:sz w:val="24"/>
          <w:szCs w:val="24"/>
          <w:lang w:val="uk-UA"/>
        </w:rPr>
        <w:t>и</w:t>
      </w:r>
      <w:r w:rsidRPr="00EA6DBE">
        <w:rPr>
          <w:rFonts w:ascii="Times New Roman" w:hAnsi="Times New Roman" w:cs="Times New Roman"/>
          <w:iCs/>
          <w:color w:val="00000A"/>
          <w:sz w:val="24"/>
          <w:szCs w:val="24"/>
        </w:rPr>
        <w:t xml:space="preserve"> ЄІС МВС ІКС СФАП</w:t>
      </w:r>
      <w:r w:rsidRPr="00EA6DBE">
        <w:rPr>
          <w:rFonts w:ascii="Times New Roman" w:hAnsi="Times New Roman" w:cs="Times New Roman"/>
          <w:iCs/>
          <w:color w:val="00000A"/>
          <w:sz w:val="24"/>
          <w:szCs w:val="24"/>
          <w:lang w:val="uk-UA"/>
        </w:rPr>
        <w:t xml:space="preserve"> є забезпечення:</w:t>
      </w:r>
    </w:p>
    <w:p w14:paraId="4505F27A" w14:textId="77777777" w:rsidR="00EA6DBE" w:rsidRPr="00EA6DBE" w:rsidRDefault="00EA6DBE" w:rsidP="00EA6DBE">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EA6DBE">
        <w:rPr>
          <w:rFonts w:ascii="Times New Roman" w:hAnsi="Times New Roman" w:cs="Times New Roman"/>
          <w:sz w:val="24"/>
          <w:szCs w:val="24"/>
        </w:rPr>
        <w:t>надійності, коректності та продуктивності функціонування ПЗ;</w:t>
      </w:r>
    </w:p>
    <w:p w14:paraId="10341634" w14:textId="77777777" w:rsidR="00EA6DBE" w:rsidRPr="00EA6DBE" w:rsidRDefault="00EA6DBE" w:rsidP="00EA6DBE">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EA6DBE">
        <w:rPr>
          <w:rFonts w:ascii="Times New Roman" w:hAnsi="Times New Roman" w:cs="Times New Roman"/>
          <w:sz w:val="24"/>
          <w:szCs w:val="24"/>
        </w:rPr>
        <w:t>підвищення зручності користування ПЗ;</w:t>
      </w:r>
    </w:p>
    <w:p w14:paraId="3944813D" w14:textId="77777777" w:rsidR="00EA6DBE" w:rsidRPr="00EA6DBE" w:rsidRDefault="00EA6DBE" w:rsidP="00EA6DBE">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EA6DBE">
        <w:rPr>
          <w:rFonts w:ascii="Times New Roman" w:hAnsi="Times New Roman" w:cs="Times New Roman"/>
          <w:sz w:val="24"/>
          <w:szCs w:val="24"/>
        </w:rPr>
        <w:t xml:space="preserve">актуальності програмної документації; </w:t>
      </w:r>
    </w:p>
    <w:p w14:paraId="141ECB6B" w14:textId="77777777" w:rsidR="00EA6DBE" w:rsidRPr="00EA6DBE" w:rsidRDefault="00EA6DBE" w:rsidP="00EA6DBE">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EA6DBE">
        <w:rPr>
          <w:rFonts w:ascii="Times New Roman" w:hAnsi="Times New Roman" w:cs="Times New Roman"/>
          <w:sz w:val="24"/>
          <w:szCs w:val="24"/>
        </w:rPr>
        <w:t>працездатності та безперебійності роботи ПЗ;</w:t>
      </w:r>
    </w:p>
    <w:p w14:paraId="7C6E7B91" w14:textId="77777777" w:rsidR="00EA6DBE" w:rsidRPr="00EA6DBE" w:rsidRDefault="00EA6DBE" w:rsidP="00EA6DBE">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EA6DBE">
        <w:rPr>
          <w:rFonts w:ascii="Times New Roman" w:hAnsi="Times New Roman" w:cs="Times New Roman"/>
          <w:sz w:val="24"/>
          <w:szCs w:val="24"/>
        </w:rPr>
        <w:t>усунення помилок та збоїв в роботі ПЗ;</w:t>
      </w:r>
    </w:p>
    <w:p w14:paraId="3587769E" w14:textId="77777777" w:rsidR="00EA6DBE" w:rsidRPr="00EA6DBE" w:rsidRDefault="00EA6DBE" w:rsidP="00EA6DBE">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EA6DBE">
        <w:rPr>
          <w:rFonts w:ascii="Times New Roman" w:hAnsi="Times New Roman" w:cs="Times New Roman"/>
          <w:sz w:val="24"/>
          <w:szCs w:val="24"/>
        </w:rPr>
        <w:t>безпеки та захисту інформації під час її обробки та передачі.</w:t>
      </w:r>
    </w:p>
    <w:p w14:paraId="28DE5880" w14:textId="77777777" w:rsidR="00EA6DBE" w:rsidRPr="00EA6DBE" w:rsidRDefault="00EA6DBE" w:rsidP="00EA6DBE">
      <w:pPr>
        <w:keepNext/>
        <w:tabs>
          <w:tab w:val="left" w:pos="1276"/>
        </w:tabs>
        <w:jc w:val="both"/>
        <w:outlineLvl w:val="1"/>
        <w:rPr>
          <w:rFonts w:ascii="Times New Roman" w:hAnsi="Times New Roman" w:cs="Times New Roman"/>
          <w:b/>
          <w:bCs/>
          <w:iCs/>
          <w:color w:val="00000A"/>
          <w:sz w:val="24"/>
          <w:szCs w:val="24"/>
          <w:lang w:eastAsia="zh-CN"/>
        </w:rPr>
      </w:pPr>
    </w:p>
    <w:p w14:paraId="74F5FCD1" w14:textId="77777777" w:rsidR="00EA6DBE" w:rsidRPr="00EA6DBE" w:rsidRDefault="00EA6DBE" w:rsidP="00EA6DBE">
      <w:pPr>
        <w:pStyle w:val="a3"/>
        <w:keepNext/>
        <w:numPr>
          <w:ilvl w:val="1"/>
          <w:numId w:val="9"/>
        </w:numPr>
        <w:tabs>
          <w:tab w:val="left" w:pos="1276"/>
        </w:tabs>
        <w:suppressAutoHyphens w:val="0"/>
        <w:spacing w:after="0" w:line="240" w:lineRule="auto"/>
        <w:ind w:left="1418"/>
        <w:jc w:val="both"/>
        <w:outlineLvl w:val="1"/>
        <w:rPr>
          <w:rFonts w:ascii="Times New Roman" w:hAnsi="Times New Roman" w:cs="Times New Roman"/>
          <w:b/>
          <w:bCs/>
          <w:iCs/>
          <w:color w:val="00000A"/>
          <w:sz w:val="24"/>
          <w:szCs w:val="24"/>
          <w:lang w:val="uk-UA"/>
        </w:rPr>
      </w:pPr>
      <w:r w:rsidRPr="00EA6DBE">
        <w:rPr>
          <w:rFonts w:ascii="Times New Roman" w:hAnsi="Times New Roman" w:cs="Times New Roman"/>
          <w:b/>
          <w:bCs/>
          <w:iCs/>
          <w:color w:val="00000A"/>
          <w:sz w:val="24"/>
          <w:szCs w:val="24"/>
          <w:lang w:val="uk-UA"/>
        </w:rPr>
        <w:t>Інформаційне середовище</w:t>
      </w:r>
    </w:p>
    <w:p w14:paraId="1BF0C15C" w14:textId="77777777" w:rsidR="00EA6DBE" w:rsidRPr="00EA6DBE" w:rsidRDefault="00EA6DBE" w:rsidP="00EA6DBE">
      <w:pPr>
        <w:ind w:firstLine="709"/>
        <w:jc w:val="both"/>
        <w:rPr>
          <w:rFonts w:ascii="Times New Roman" w:hAnsi="Times New Roman" w:cs="Times New Roman"/>
          <w:sz w:val="24"/>
          <w:szCs w:val="24"/>
        </w:rPr>
      </w:pPr>
      <w:r w:rsidRPr="00EA6DBE">
        <w:rPr>
          <w:rFonts w:ascii="Times New Roman" w:hAnsi="Times New Roman" w:cs="Times New Roman"/>
          <w:sz w:val="24"/>
          <w:szCs w:val="24"/>
        </w:rPr>
        <w:t xml:space="preserve">У </w:t>
      </w:r>
      <w:r w:rsidRPr="00EA6DBE">
        <w:rPr>
          <w:rFonts w:ascii="Times New Roman" w:hAnsi="Times New Roman" w:cs="Times New Roman"/>
          <w:iCs/>
          <w:color w:val="00000A"/>
          <w:sz w:val="24"/>
          <w:szCs w:val="24"/>
          <w:lang w:eastAsia="zh-CN"/>
        </w:rPr>
        <w:t>функціональній підсистемі ЄІС МВС ІКС СФАП</w:t>
      </w:r>
      <w:r w:rsidRPr="00EA6DBE">
        <w:rPr>
          <w:rFonts w:ascii="Times New Roman" w:hAnsi="Times New Roman" w:cs="Times New Roman"/>
          <w:sz w:val="24"/>
          <w:szCs w:val="24"/>
        </w:rPr>
        <w:t xml:space="preserve"> знаходяться дані, що мають безпосереднє відношення до персональних даних осіб, які є відповідальними за адміністративні правопорушення у сфері забезпечення безпеки дорожнього руху. Також </w:t>
      </w:r>
      <w:r w:rsidRPr="00EA6DBE">
        <w:rPr>
          <w:rFonts w:ascii="Times New Roman" w:hAnsi="Times New Roman" w:cs="Times New Roman"/>
          <w:iCs/>
          <w:color w:val="00000A"/>
          <w:sz w:val="24"/>
          <w:szCs w:val="24"/>
          <w:lang w:eastAsia="zh-CN"/>
        </w:rPr>
        <w:t>функціональна підсистема ЄІС МВС ІКС СФАП</w:t>
      </w:r>
      <w:r w:rsidRPr="00EA6DBE">
        <w:rPr>
          <w:rFonts w:ascii="Times New Roman" w:hAnsi="Times New Roman" w:cs="Times New Roman"/>
          <w:sz w:val="24"/>
          <w:szCs w:val="24"/>
        </w:rPr>
        <w:t xml:space="preserve"> має взаємодіяти з ЄІС МВС та ЗІС.</w:t>
      </w:r>
    </w:p>
    <w:p w14:paraId="7E369B65" w14:textId="77777777" w:rsidR="00EA6DBE" w:rsidRPr="00EA6DBE" w:rsidRDefault="00EA6DBE" w:rsidP="00EA6DBE">
      <w:pPr>
        <w:tabs>
          <w:tab w:val="left" w:pos="1134"/>
        </w:tabs>
        <w:ind w:firstLine="709"/>
        <w:jc w:val="both"/>
        <w:rPr>
          <w:rFonts w:ascii="Times New Roman" w:hAnsi="Times New Roman" w:cs="Times New Roman"/>
          <w:sz w:val="24"/>
          <w:szCs w:val="24"/>
        </w:rPr>
      </w:pPr>
      <w:r w:rsidRPr="00EA6DBE">
        <w:rPr>
          <w:rFonts w:ascii="Times New Roman" w:hAnsi="Times New Roman" w:cs="Times New Roman"/>
          <w:sz w:val="24"/>
          <w:szCs w:val="24"/>
        </w:rPr>
        <w:t>Для здійснення захисту інформації на етапі життєвого циклу супроводу функціональної підсистеми ЄІС МВС ІКС СФАП має бути передбачено застосування таких засобів захисту інформації:</w:t>
      </w:r>
    </w:p>
    <w:p w14:paraId="0FF45BA5"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s>
        <w:spacing w:after="120" w:line="240" w:lineRule="auto"/>
        <w:ind w:left="0" w:firstLine="567"/>
        <w:contextualSpacing/>
        <w:jc w:val="both"/>
        <w:rPr>
          <w:rFonts w:ascii="Times New Roman" w:hAnsi="Times New Roman" w:cs="Times New Roman"/>
          <w:sz w:val="24"/>
          <w:szCs w:val="24"/>
        </w:rPr>
      </w:pPr>
      <w:r w:rsidRPr="00EA6DBE">
        <w:rPr>
          <w:rFonts w:ascii="Times New Roman" w:hAnsi="Times New Roman" w:cs="Times New Roman"/>
          <w:sz w:val="24"/>
          <w:szCs w:val="24"/>
        </w:rPr>
        <w:t>організаційно-правові заходи, які реалізуються поза обчислювальною системою функціональної підсистеми ЄІС МВС ІКС СФАП;</w:t>
      </w:r>
    </w:p>
    <w:p w14:paraId="2C6C766D"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s>
        <w:spacing w:after="120" w:line="240" w:lineRule="auto"/>
        <w:ind w:left="0" w:firstLine="567"/>
        <w:contextualSpacing/>
        <w:jc w:val="both"/>
        <w:rPr>
          <w:rFonts w:ascii="Times New Roman" w:hAnsi="Times New Roman" w:cs="Times New Roman"/>
          <w:sz w:val="24"/>
          <w:szCs w:val="24"/>
        </w:rPr>
      </w:pPr>
      <w:r w:rsidRPr="00EA6DBE">
        <w:rPr>
          <w:rFonts w:ascii="Times New Roman" w:hAnsi="Times New Roman" w:cs="Times New Roman"/>
          <w:sz w:val="24"/>
          <w:szCs w:val="24"/>
        </w:rPr>
        <w:t>інженерно-технічні заходи, що реалізуються поза обчислювальною системою функціональної підсистеми ЄІС МВС ІКС СФАП;</w:t>
      </w:r>
    </w:p>
    <w:p w14:paraId="5807F0E3" w14:textId="77777777" w:rsidR="00EA6DBE" w:rsidRPr="00EA6DBE" w:rsidRDefault="00EA6DBE" w:rsidP="00EA6D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s>
        <w:spacing w:after="120" w:line="240" w:lineRule="auto"/>
        <w:ind w:left="0" w:firstLine="567"/>
        <w:contextualSpacing/>
        <w:jc w:val="both"/>
        <w:rPr>
          <w:rFonts w:ascii="Times New Roman" w:hAnsi="Times New Roman" w:cs="Times New Roman"/>
          <w:sz w:val="24"/>
          <w:szCs w:val="24"/>
        </w:rPr>
      </w:pPr>
      <w:r w:rsidRPr="00EA6DBE">
        <w:rPr>
          <w:rFonts w:ascii="Times New Roman" w:hAnsi="Times New Roman" w:cs="Times New Roman"/>
          <w:sz w:val="24"/>
          <w:szCs w:val="24"/>
        </w:rPr>
        <w:t>апаратні, програмно-апаратні та програмні засоби захисту під час обробки інформації та передачі через незахищене середовище.</w:t>
      </w:r>
    </w:p>
    <w:p w14:paraId="43B124A2" w14:textId="77777777" w:rsidR="00EA6DBE" w:rsidRPr="00EA6DBE" w:rsidRDefault="00EA6DBE" w:rsidP="00EA6DBE">
      <w:pPr>
        <w:pStyle w:val="34"/>
        <w:shd w:val="clear" w:color="auto" w:fill="auto"/>
        <w:tabs>
          <w:tab w:val="left" w:pos="284"/>
        </w:tabs>
        <w:spacing w:after="0" w:line="240" w:lineRule="auto"/>
        <w:ind w:left="1134" w:right="79"/>
        <w:rPr>
          <w:sz w:val="24"/>
          <w:szCs w:val="24"/>
        </w:rPr>
      </w:pPr>
    </w:p>
    <w:p w14:paraId="7DD73177" w14:textId="77777777" w:rsidR="00EA6DBE" w:rsidRPr="00EA6DBE" w:rsidRDefault="00EA6DBE" w:rsidP="00EA6DBE">
      <w:pPr>
        <w:pStyle w:val="34"/>
        <w:numPr>
          <w:ilvl w:val="0"/>
          <w:numId w:val="1"/>
        </w:numPr>
        <w:shd w:val="clear" w:color="auto" w:fill="auto"/>
        <w:tabs>
          <w:tab w:val="left" w:pos="284"/>
        </w:tabs>
        <w:spacing w:after="0" w:line="240" w:lineRule="auto"/>
        <w:ind w:left="1134" w:right="79" w:hanging="567"/>
        <w:jc w:val="center"/>
        <w:rPr>
          <w:sz w:val="24"/>
          <w:szCs w:val="24"/>
        </w:rPr>
      </w:pPr>
      <w:r w:rsidRPr="00EA6DBE">
        <w:rPr>
          <w:sz w:val="24"/>
          <w:szCs w:val="24"/>
        </w:rPr>
        <w:t xml:space="preserve">СКЛАД (ЗМІСТ) </w:t>
      </w:r>
      <w:bookmarkEnd w:id="13"/>
      <w:r w:rsidRPr="00EA6DBE">
        <w:rPr>
          <w:sz w:val="24"/>
          <w:szCs w:val="24"/>
        </w:rPr>
        <w:t>ВИМОГ</w:t>
      </w:r>
    </w:p>
    <w:p w14:paraId="4391A189" w14:textId="77777777" w:rsidR="00EA6DBE" w:rsidRPr="00EA6DBE" w:rsidRDefault="00EA6DBE" w:rsidP="00EA6DBE">
      <w:pPr>
        <w:pStyle w:val="34"/>
        <w:shd w:val="clear" w:color="auto" w:fill="auto"/>
        <w:tabs>
          <w:tab w:val="left" w:pos="284"/>
        </w:tabs>
        <w:spacing w:after="0" w:line="240" w:lineRule="auto"/>
        <w:ind w:right="79"/>
        <w:rPr>
          <w:sz w:val="24"/>
          <w:szCs w:val="24"/>
        </w:rPr>
      </w:pPr>
    </w:p>
    <w:p w14:paraId="44EECF9F" w14:textId="77777777" w:rsidR="00EA6DBE" w:rsidRPr="00EA6DBE" w:rsidRDefault="00EA6DBE" w:rsidP="00EA6DBE">
      <w:pPr>
        <w:pStyle w:val="25"/>
        <w:shd w:val="clear" w:color="auto" w:fill="auto"/>
        <w:tabs>
          <w:tab w:val="left" w:pos="851"/>
          <w:tab w:val="left" w:pos="1134"/>
        </w:tabs>
        <w:spacing w:before="0" w:after="0" w:line="240" w:lineRule="auto"/>
        <w:ind w:firstLine="709"/>
        <w:rPr>
          <w:rFonts w:ascii="Times New Roman" w:hAnsi="Times New Roman"/>
          <w:sz w:val="24"/>
          <w:szCs w:val="24"/>
        </w:rPr>
      </w:pPr>
      <w:proofErr w:type="spellStart"/>
      <w:r w:rsidRPr="00EA6DBE">
        <w:rPr>
          <w:rFonts w:ascii="Times New Roman" w:hAnsi="Times New Roman"/>
          <w:sz w:val="24"/>
          <w:szCs w:val="24"/>
        </w:rPr>
        <w:t>Процес</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супроводження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 є одним </w:t>
      </w:r>
      <w:proofErr w:type="spellStart"/>
      <w:r w:rsidRPr="00EA6DBE">
        <w:rPr>
          <w:rFonts w:ascii="Times New Roman" w:hAnsi="Times New Roman"/>
          <w:sz w:val="24"/>
          <w:szCs w:val="24"/>
        </w:rPr>
        <w:t>із</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п’яти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етапів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життєвого</w:t>
      </w:r>
      <w:proofErr w:type="spellEnd"/>
      <w:r w:rsidRPr="00EA6DBE">
        <w:rPr>
          <w:rFonts w:ascii="Times New Roman" w:hAnsi="Times New Roman"/>
          <w:sz w:val="24"/>
          <w:szCs w:val="24"/>
        </w:rPr>
        <w:t xml:space="preserve"> циклу </w:t>
      </w:r>
      <w:proofErr w:type="spellStart"/>
      <w:r w:rsidRPr="00EA6DBE">
        <w:rPr>
          <w:rFonts w:ascii="Times New Roman" w:hAnsi="Times New Roman"/>
          <w:sz w:val="24"/>
          <w:szCs w:val="24"/>
        </w:rPr>
        <w:t>програмного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забезпечення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які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реалізуються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керівництвом</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сторін</w:t>
      </w:r>
      <w:proofErr w:type="spellEnd"/>
      <w:r w:rsidRPr="00EA6DBE">
        <w:rPr>
          <w:rFonts w:ascii="Times New Roman" w:hAnsi="Times New Roman"/>
          <w:sz w:val="24"/>
          <w:szCs w:val="24"/>
        </w:rPr>
        <w:t xml:space="preserve"> Договору, </w:t>
      </w:r>
      <w:proofErr w:type="spellStart"/>
      <w:r w:rsidRPr="00EA6DBE">
        <w:rPr>
          <w:rFonts w:ascii="Times New Roman" w:hAnsi="Times New Roman"/>
          <w:sz w:val="24"/>
          <w:szCs w:val="24"/>
        </w:rPr>
        <w:t>залучених</w:t>
      </w:r>
      <w:proofErr w:type="spellEnd"/>
      <w:r w:rsidRPr="00EA6DBE">
        <w:rPr>
          <w:rFonts w:ascii="Times New Roman" w:hAnsi="Times New Roman"/>
          <w:sz w:val="24"/>
          <w:szCs w:val="24"/>
        </w:rPr>
        <w:t xml:space="preserve"> до </w:t>
      </w:r>
      <w:proofErr w:type="spellStart"/>
      <w:r w:rsidRPr="00EA6DBE">
        <w:rPr>
          <w:rFonts w:ascii="Times New Roman" w:hAnsi="Times New Roman"/>
          <w:sz w:val="24"/>
          <w:szCs w:val="24"/>
        </w:rPr>
        <w:t>життєвого</w:t>
      </w:r>
      <w:proofErr w:type="spellEnd"/>
      <w:r w:rsidRPr="00EA6DBE">
        <w:rPr>
          <w:rFonts w:ascii="Times New Roman" w:hAnsi="Times New Roman"/>
          <w:sz w:val="24"/>
          <w:szCs w:val="24"/>
        </w:rPr>
        <w:t xml:space="preserve"> циклу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 </w:t>
      </w:r>
      <w:proofErr w:type="spellStart"/>
      <w:r w:rsidRPr="00EA6DBE">
        <w:rPr>
          <w:rFonts w:ascii="Times New Roman" w:hAnsi="Times New Roman"/>
          <w:sz w:val="24"/>
          <w:szCs w:val="24"/>
        </w:rPr>
        <w:t>цей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процес</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полягає</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контрольованій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зміні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програмного</w:t>
      </w:r>
      <w:proofErr w:type="spellEnd"/>
      <w:r w:rsidRPr="00EA6DBE">
        <w:rPr>
          <w:rFonts w:ascii="Times New Roman" w:hAnsi="Times New Roman"/>
          <w:sz w:val="24"/>
          <w:szCs w:val="24"/>
        </w:rPr>
        <w:t xml:space="preserve"> продукту з метою </w:t>
      </w:r>
      <w:proofErr w:type="spellStart"/>
      <w:r w:rsidRPr="00EA6DBE">
        <w:rPr>
          <w:rFonts w:ascii="Times New Roman" w:hAnsi="Times New Roman"/>
          <w:sz w:val="24"/>
          <w:szCs w:val="24"/>
        </w:rPr>
        <w:t>збереження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його</w:t>
      </w:r>
      <w:proofErr w:type="spellEnd"/>
      <w:r w:rsidRPr="00EA6DBE">
        <w:rPr>
          <w:rFonts w:ascii="Times New Roman" w:hAnsi="Times New Roman"/>
          <w:sz w:val="24"/>
          <w:szCs w:val="24"/>
        </w:rPr>
        <w:t xml:space="preserve"> початкового стану і </w:t>
      </w:r>
      <w:proofErr w:type="spellStart"/>
      <w:r w:rsidRPr="00EA6DBE">
        <w:rPr>
          <w:rFonts w:ascii="Times New Roman" w:hAnsi="Times New Roman"/>
          <w:sz w:val="24"/>
          <w:szCs w:val="24"/>
        </w:rPr>
        <w:t>функціональних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можливостей</w:t>
      </w:r>
      <w:proofErr w:type="spellEnd"/>
      <w:r w:rsidRPr="00EA6DBE">
        <w:rPr>
          <w:rFonts w:ascii="Times New Roman" w:hAnsi="Times New Roman"/>
          <w:sz w:val="24"/>
          <w:szCs w:val="24"/>
        </w:rPr>
        <w:t>.</w:t>
      </w:r>
    </w:p>
    <w:p w14:paraId="189FF236" w14:textId="77777777" w:rsidR="00EA6DBE" w:rsidRPr="00EA6DBE" w:rsidRDefault="00EA6DBE" w:rsidP="00EA6DBE">
      <w:pPr>
        <w:pStyle w:val="25"/>
        <w:shd w:val="clear" w:color="auto" w:fill="auto"/>
        <w:tabs>
          <w:tab w:val="left" w:pos="851"/>
          <w:tab w:val="left" w:pos="1134"/>
        </w:tabs>
        <w:spacing w:before="0" w:after="0" w:line="240" w:lineRule="auto"/>
        <w:ind w:left="567" w:firstLine="0"/>
        <w:rPr>
          <w:rFonts w:ascii="Times New Roman" w:hAnsi="Times New Roman"/>
          <w:sz w:val="24"/>
          <w:szCs w:val="24"/>
        </w:rPr>
      </w:pPr>
    </w:p>
    <w:p w14:paraId="4B1BC73A" w14:textId="77777777" w:rsidR="00EA6DBE" w:rsidRPr="00EA6DBE" w:rsidRDefault="00EA6DBE" w:rsidP="00EA6DBE">
      <w:pPr>
        <w:pStyle w:val="25"/>
        <w:shd w:val="clear" w:color="auto" w:fill="auto"/>
        <w:tabs>
          <w:tab w:val="left" w:pos="851"/>
          <w:tab w:val="left" w:pos="1134"/>
        </w:tabs>
        <w:spacing w:before="0" w:after="0" w:line="240" w:lineRule="auto"/>
        <w:ind w:firstLine="709"/>
        <w:rPr>
          <w:rFonts w:ascii="Times New Roman" w:hAnsi="Times New Roman"/>
          <w:sz w:val="24"/>
          <w:szCs w:val="24"/>
        </w:rPr>
      </w:pPr>
      <w:r w:rsidRPr="00EA6DBE">
        <w:rPr>
          <w:rFonts w:ascii="Times New Roman" w:hAnsi="Times New Roman"/>
          <w:sz w:val="24"/>
          <w:szCs w:val="24"/>
        </w:rPr>
        <w:t>4.1.</w:t>
      </w:r>
      <w:r w:rsidRPr="00EA6DBE">
        <w:rPr>
          <w:rFonts w:ascii="Times New Roman" w:hAnsi="Times New Roman"/>
          <w:sz w:val="24"/>
          <w:szCs w:val="24"/>
        </w:rPr>
        <w:tab/>
      </w:r>
      <w:r w:rsidRPr="00EA6DBE">
        <w:rPr>
          <w:rFonts w:ascii="Times New Roman" w:hAnsi="Times New Roman"/>
          <w:sz w:val="24"/>
          <w:szCs w:val="24"/>
        </w:rPr>
        <w:tab/>
        <w:t xml:space="preserve">В межах </w:t>
      </w:r>
      <w:proofErr w:type="spellStart"/>
      <w:r w:rsidRPr="00EA6DBE">
        <w:rPr>
          <w:rFonts w:ascii="Times New Roman" w:hAnsi="Times New Roman"/>
          <w:sz w:val="24"/>
          <w:szCs w:val="24"/>
        </w:rPr>
        <w:t>узгодженого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обсягу</w:t>
      </w:r>
      <w:proofErr w:type="spellEnd"/>
      <w:r w:rsidRPr="00EA6DBE">
        <w:rPr>
          <w:rFonts w:ascii="Times New Roman" w:hAnsi="Times New Roman"/>
          <w:sz w:val="24"/>
          <w:szCs w:val="24"/>
        </w:rPr>
        <w:t xml:space="preserve"> часу (</w:t>
      </w:r>
      <w:proofErr w:type="spellStart"/>
      <w:r w:rsidRPr="00EA6DBE">
        <w:rPr>
          <w:rFonts w:ascii="Times New Roman" w:hAnsi="Times New Roman"/>
          <w:sz w:val="24"/>
          <w:szCs w:val="24"/>
        </w:rPr>
        <w:t>людино</w:t>
      </w:r>
      <w:proofErr w:type="spellEnd"/>
      <w:r w:rsidRPr="00EA6DBE">
        <w:rPr>
          <w:rFonts w:ascii="Times New Roman" w:hAnsi="Times New Roman"/>
          <w:sz w:val="24"/>
          <w:szCs w:val="24"/>
        </w:rPr>
        <w:t xml:space="preserve">/годин) </w:t>
      </w:r>
      <w:proofErr w:type="spellStart"/>
      <w:r w:rsidRPr="00EA6DBE">
        <w:rPr>
          <w:rFonts w:ascii="Times New Roman" w:hAnsi="Times New Roman"/>
          <w:sz w:val="24"/>
          <w:szCs w:val="24"/>
        </w:rPr>
        <w:t>надання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послуг</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Виконавець</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забезпечує</w:t>
      </w:r>
      <w:proofErr w:type="spellEnd"/>
      <w:r w:rsidRPr="00EA6DBE">
        <w:rPr>
          <w:rFonts w:ascii="Times New Roman" w:hAnsi="Times New Roman"/>
          <w:sz w:val="24"/>
          <w:szCs w:val="24"/>
        </w:rPr>
        <w:t>:</w:t>
      </w:r>
    </w:p>
    <w:p w14:paraId="03B6CC19" w14:textId="77777777" w:rsidR="00EA6DBE" w:rsidRPr="00EA6DBE" w:rsidRDefault="00EA6DBE" w:rsidP="00EA6DBE">
      <w:pPr>
        <w:pStyle w:val="25"/>
        <w:numPr>
          <w:ilvl w:val="0"/>
          <w:numId w:val="4"/>
        </w:numPr>
        <w:shd w:val="clear" w:color="auto" w:fill="auto"/>
        <w:tabs>
          <w:tab w:val="left" w:pos="142"/>
          <w:tab w:val="left" w:pos="709"/>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виявлених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дефектів</w:t>
      </w:r>
      <w:proofErr w:type="spellEnd"/>
      <w:r w:rsidRPr="00EA6DBE">
        <w:rPr>
          <w:rFonts w:ascii="Times New Roman" w:hAnsi="Times New Roman"/>
          <w:sz w:val="24"/>
          <w:szCs w:val="24"/>
        </w:rPr>
        <w:t xml:space="preserve"> ПЗ;</w:t>
      </w:r>
    </w:p>
    <w:p w14:paraId="16C08E43" w14:textId="77777777" w:rsidR="00EA6DBE" w:rsidRPr="00EA6DBE" w:rsidRDefault="00EA6DBE" w:rsidP="00EA6DBE">
      <w:pPr>
        <w:pStyle w:val="25"/>
        <w:numPr>
          <w:ilvl w:val="0"/>
          <w:numId w:val="4"/>
        </w:numPr>
        <w:shd w:val="clear" w:color="auto" w:fill="auto"/>
        <w:tabs>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збоїв</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роботі</w:t>
      </w:r>
      <w:proofErr w:type="spellEnd"/>
      <w:r w:rsidRPr="00EA6DBE">
        <w:rPr>
          <w:rFonts w:ascii="Times New Roman" w:hAnsi="Times New Roman"/>
          <w:sz w:val="24"/>
          <w:szCs w:val="24"/>
        </w:rPr>
        <w:t xml:space="preserve"> ПЗ;</w:t>
      </w:r>
    </w:p>
    <w:p w14:paraId="741E5623" w14:textId="77777777" w:rsidR="00EA6DBE" w:rsidRPr="00EA6DBE" w:rsidRDefault="00EA6DBE" w:rsidP="00EA6DBE">
      <w:pPr>
        <w:pStyle w:val="25"/>
        <w:numPr>
          <w:ilvl w:val="0"/>
          <w:numId w:val="4"/>
        </w:numPr>
        <w:shd w:val="clear" w:color="auto" w:fill="auto"/>
        <w:tabs>
          <w:tab w:val="left" w:pos="142"/>
          <w:tab w:val="left" w:pos="709"/>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цілодобові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консультації</w:t>
      </w:r>
      <w:proofErr w:type="spellEnd"/>
      <w:r w:rsidRPr="00EA6DBE">
        <w:rPr>
          <w:rFonts w:ascii="Times New Roman" w:hAnsi="Times New Roman"/>
          <w:sz w:val="24"/>
          <w:szCs w:val="24"/>
        </w:rPr>
        <w:t xml:space="preserve"> у </w:t>
      </w:r>
      <w:proofErr w:type="spellStart"/>
      <w:r w:rsidRPr="00EA6DBE">
        <w:rPr>
          <w:rFonts w:ascii="Times New Roman" w:hAnsi="Times New Roman"/>
          <w:sz w:val="24"/>
          <w:szCs w:val="24"/>
        </w:rPr>
        <w:t>визначених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Замовником</w:t>
      </w:r>
      <w:proofErr w:type="spellEnd"/>
      <w:r w:rsidRPr="00EA6DBE">
        <w:rPr>
          <w:rFonts w:ascii="Times New Roman" w:hAnsi="Times New Roman"/>
          <w:sz w:val="24"/>
          <w:szCs w:val="24"/>
        </w:rPr>
        <w:t xml:space="preserve"> онлайн-</w:t>
      </w:r>
      <w:proofErr w:type="spellStart"/>
      <w:r w:rsidRPr="00EA6DBE">
        <w:rPr>
          <w:rFonts w:ascii="Times New Roman" w:hAnsi="Times New Roman"/>
          <w:sz w:val="24"/>
          <w:szCs w:val="24"/>
        </w:rPr>
        <w:t>месенджерах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що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надаються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уповноваженими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працівниками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технічної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підтримки</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запити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користувачів</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адміністраторів</w:t>
      </w:r>
      <w:proofErr w:type="spellEnd"/>
      <w:r w:rsidRPr="00EA6DBE">
        <w:rPr>
          <w:rFonts w:ascii="Times New Roman" w:hAnsi="Times New Roman"/>
          <w:sz w:val="24"/>
          <w:szCs w:val="24"/>
          <w:lang w:val="en-US"/>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 </w:t>
      </w:r>
      <w:proofErr w:type="spellStart"/>
      <w:r w:rsidRPr="00EA6DBE">
        <w:rPr>
          <w:rFonts w:ascii="Times New Roman" w:hAnsi="Times New Roman"/>
          <w:sz w:val="24"/>
          <w:szCs w:val="24"/>
        </w:rPr>
        <w:t>відповідь</w:t>
      </w:r>
      <w:proofErr w:type="spellEnd"/>
      <w:r w:rsidRPr="00EA6DBE">
        <w:rPr>
          <w:rFonts w:ascii="Times New Roman" w:hAnsi="Times New Roman"/>
          <w:sz w:val="24"/>
          <w:szCs w:val="24"/>
        </w:rPr>
        <w:t xml:space="preserve"> повинна </w:t>
      </w:r>
      <w:proofErr w:type="spellStart"/>
      <w:r w:rsidRPr="00EA6DBE">
        <w:rPr>
          <w:rFonts w:ascii="Times New Roman" w:hAnsi="Times New Roman"/>
          <w:sz w:val="24"/>
          <w:szCs w:val="24"/>
        </w:rPr>
        <w:t>надаватися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впродовж</w:t>
      </w:r>
      <w:proofErr w:type="spellEnd"/>
      <w:r w:rsidRPr="00EA6DBE">
        <w:rPr>
          <w:rFonts w:ascii="Times New Roman" w:hAnsi="Times New Roman"/>
          <w:sz w:val="24"/>
          <w:szCs w:val="24"/>
        </w:rPr>
        <w:t xml:space="preserve"> 10 </w:t>
      </w:r>
      <w:proofErr w:type="spellStart"/>
      <w:r w:rsidRPr="00EA6DBE">
        <w:rPr>
          <w:rFonts w:ascii="Times New Roman" w:hAnsi="Times New Roman"/>
          <w:sz w:val="24"/>
          <w:szCs w:val="24"/>
        </w:rPr>
        <w:t>хвилин</w:t>
      </w:r>
      <w:proofErr w:type="spellEnd"/>
      <w:r w:rsidRPr="00EA6DBE">
        <w:rPr>
          <w:rFonts w:ascii="Times New Roman" w:hAnsi="Times New Roman"/>
          <w:sz w:val="24"/>
          <w:szCs w:val="24"/>
        </w:rPr>
        <w:t xml:space="preserve"> у </w:t>
      </w:r>
      <w:proofErr w:type="spellStart"/>
      <w:r w:rsidRPr="00EA6DBE">
        <w:rPr>
          <w:rFonts w:ascii="Times New Roman" w:hAnsi="Times New Roman"/>
          <w:sz w:val="24"/>
          <w:szCs w:val="24"/>
        </w:rPr>
        <w:t>робочий</w:t>
      </w:r>
      <w:proofErr w:type="spellEnd"/>
      <w:r w:rsidRPr="00EA6DBE">
        <w:rPr>
          <w:rFonts w:ascii="Times New Roman" w:hAnsi="Times New Roman"/>
          <w:sz w:val="24"/>
          <w:szCs w:val="24"/>
        </w:rPr>
        <w:t xml:space="preserve"> час та </w:t>
      </w:r>
      <w:proofErr w:type="spellStart"/>
      <w:r w:rsidRPr="00EA6DBE">
        <w:rPr>
          <w:rFonts w:ascii="Times New Roman" w:hAnsi="Times New Roman"/>
          <w:sz w:val="24"/>
          <w:szCs w:val="24"/>
        </w:rPr>
        <w:t>впродовж</w:t>
      </w:r>
      <w:proofErr w:type="spellEnd"/>
      <w:r w:rsidRPr="00EA6DBE">
        <w:rPr>
          <w:rFonts w:ascii="Times New Roman" w:hAnsi="Times New Roman"/>
          <w:sz w:val="24"/>
          <w:szCs w:val="24"/>
        </w:rPr>
        <w:t xml:space="preserve"> 30 </w:t>
      </w:r>
      <w:proofErr w:type="spellStart"/>
      <w:r w:rsidRPr="00EA6DBE">
        <w:rPr>
          <w:rFonts w:ascii="Times New Roman" w:hAnsi="Times New Roman"/>
          <w:sz w:val="24"/>
          <w:szCs w:val="24"/>
        </w:rPr>
        <w:t>хвилин</w:t>
      </w:r>
      <w:proofErr w:type="spellEnd"/>
      <w:r w:rsidRPr="00EA6DBE">
        <w:rPr>
          <w:rFonts w:ascii="Times New Roman" w:hAnsi="Times New Roman"/>
          <w:sz w:val="24"/>
          <w:szCs w:val="24"/>
        </w:rPr>
        <w:t xml:space="preserve"> у </w:t>
      </w:r>
      <w:proofErr w:type="spellStart"/>
      <w:r w:rsidRPr="00EA6DBE">
        <w:rPr>
          <w:rFonts w:ascii="Times New Roman" w:hAnsi="Times New Roman"/>
          <w:sz w:val="24"/>
          <w:szCs w:val="24"/>
        </w:rPr>
        <w:t>неробочий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нічний</w:t>
      </w:r>
      <w:proofErr w:type="spellEnd"/>
      <w:r w:rsidRPr="00EA6DBE">
        <w:rPr>
          <w:rFonts w:ascii="Times New Roman" w:hAnsi="Times New Roman"/>
          <w:sz w:val="24"/>
          <w:szCs w:val="24"/>
        </w:rPr>
        <w:t>)</w:t>
      </w:r>
      <w:r w:rsidRPr="00EA6DBE">
        <w:rPr>
          <w:rFonts w:ascii="Times New Roman" w:hAnsi="Times New Roman"/>
          <w:sz w:val="24"/>
          <w:szCs w:val="24"/>
          <w:lang w:val="en-US"/>
        </w:rPr>
        <w:t xml:space="preserve"> </w:t>
      </w:r>
      <w:r w:rsidRPr="00EA6DBE">
        <w:rPr>
          <w:rFonts w:ascii="Times New Roman" w:hAnsi="Times New Roman"/>
          <w:sz w:val="24"/>
          <w:szCs w:val="24"/>
        </w:rPr>
        <w:t xml:space="preserve">час. Також </w:t>
      </w:r>
      <w:proofErr w:type="spellStart"/>
      <w:r w:rsidRPr="00EA6DBE">
        <w:rPr>
          <w:rFonts w:ascii="Times New Roman" w:hAnsi="Times New Roman"/>
          <w:sz w:val="24"/>
          <w:szCs w:val="24"/>
        </w:rPr>
        <w:t>Виконавець</w:t>
      </w:r>
      <w:proofErr w:type="spellEnd"/>
      <w:r w:rsidRPr="00EA6DBE">
        <w:rPr>
          <w:rFonts w:ascii="Times New Roman" w:hAnsi="Times New Roman"/>
          <w:sz w:val="24"/>
          <w:szCs w:val="24"/>
        </w:rPr>
        <w:t xml:space="preserve"> повинен </w:t>
      </w:r>
      <w:proofErr w:type="spellStart"/>
      <w:r w:rsidRPr="00EA6DBE">
        <w:rPr>
          <w:rFonts w:ascii="Times New Roman" w:hAnsi="Times New Roman"/>
          <w:sz w:val="24"/>
          <w:szCs w:val="24"/>
        </w:rPr>
        <w:t>інформувати</w:t>
      </w:r>
      <w:proofErr w:type="spellEnd"/>
      <w:r w:rsidRPr="00EA6DBE">
        <w:rPr>
          <w:rFonts w:ascii="Times New Roman" w:hAnsi="Times New Roman"/>
          <w:sz w:val="24"/>
          <w:szCs w:val="24"/>
        </w:rPr>
        <w:t xml:space="preserve"> про час, </w:t>
      </w:r>
      <w:proofErr w:type="spellStart"/>
      <w:r w:rsidRPr="00EA6DBE">
        <w:rPr>
          <w:rFonts w:ascii="Times New Roman" w:hAnsi="Times New Roman"/>
          <w:sz w:val="24"/>
          <w:szCs w:val="24"/>
        </w:rPr>
        <w:t>необхідний</w:t>
      </w:r>
      <w:proofErr w:type="spellEnd"/>
      <w:r w:rsidRPr="00EA6DBE">
        <w:rPr>
          <w:rFonts w:ascii="Times New Roman" w:hAnsi="Times New Roman"/>
          <w:sz w:val="24"/>
          <w:szCs w:val="24"/>
        </w:rPr>
        <w:t xml:space="preserve"> для </w:t>
      </w:r>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недоліків</w:t>
      </w:r>
      <w:proofErr w:type="spellEnd"/>
      <w:r w:rsidRPr="00EA6DBE">
        <w:rPr>
          <w:rFonts w:ascii="Times New Roman" w:hAnsi="Times New Roman"/>
          <w:sz w:val="24"/>
          <w:szCs w:val="24"/>
        </w:rPr>
        <w:t xml:space="preserve"> / </w:t>
      </w:r>
      <w:proofErr w:type="spellStart"/>
      <w:r w:rsidRPr="00EA6DBE">
        <w:rPr>
          <w:rFonts w:ascii="Times New Roman" w:hAnsi="Times New Roman"/>
          <w:sz w:val="24"/>
          <w:szCs w:val="24"/>
        </w:rPr>
        <w:t>збоїв</w:t>
      </w:r>
      <w:proofErr w:type="spellEnd"/>
      <w:r w:rsidRPr="00EA6DBE">
        <w:rPr>
          <w:rFonts w:ascii="Times New Roman" w:hAnsi="Times New Roman"/>
          <w:sz w:val="24"/>
          <w:szCs w:val="24"/>
          <w:lang w:val="en-US"/>
        </w:rPr>
        <w:t>,</w:t>
      </w:r>
      <w:r w:rsidRPr="00EA6DBE">
        <w:rPr>
          <w:rFonts w:ascii="Times New Roman" w:hAnsi="Times New Roman"/>
          <w:sz w:val="24"/>
          <w:szCs w:val="24"/>
        </w:rPr>
        <w:t xml:space="preserve"> та про причини </w:t>
      </w:r>
      <w:proofErr w:type="spellStart"/>
      <w:r w:rsidRPr="00EA6DBE">
        <w:rPr>
          <w:rFonts w:ascii="Times New Roman" w:hAnsi="Times New Roman"/>
          <w:sz w:val="24"/>
          <w:szCs w:val="24"/>
        </w:rPr>
        <w:t>їх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виникнення</w:t>
      </w:r>
      <w:proofErr w:type="spellEnd"/>
      <w:r w:rsidRPr="00EA6DBE">
        <w:rPr>
          <w:rFonts w:ascii="Times New Roman" w:hAnsi="Times New Roman"/>
          <w:sz w:val="24"/>
          <w:szCs w:val="24"/>
        </w:rPr>
        <w:t>;</w:t>
      </w:r>
    </w:p>
    <w:p w14:paraId="4ADB6697" w14:textId="77777777" w:rsidR="00EA6DBE" w:rsidRPr="00EA6DBE" w:rsidRDefault="00EA6DBE" w:rsidP="00EA6DBE">
      <w:pPr>
        <w:pStyle w:val="25"/>
        <w:numPr>
          <w:ilvl w:val="0"/>
          <w:numId w:val="4"/>
        </w:numPr>
        <w:shd w:val="clear" w:color="auto" w:fill="auto"/>
        <w:tabs>
          <w:tab w:val="left" w:pos="142"/>
          <w:tab w:val="left" w:pos="709"/>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розгляд</w:t>
      </w:r>
      <w:proofErr w:type="spellEnd"/>
      <w:r w:rsidRPr="00EA6DBE">
        <w:rPr>
          <w:rFonts w:ascii="Times New Roman" w:hAnsi="Times New Roman"/>
          <w:sz w:val="24"/>
          <w:szCs w:val="24"/>
        </w:rPr>
        <w:t xml:space="preserve"> і </w:t>
      </w:r>
      <w:proofErr w:type="spellStart"/>
      <w:r w:rsidRPr="00EA6DBE">
        <w:rPr>
          <w:rFonts w:ascii="Times New Roman" w:hAnsi="Times New Roman"/>
          <w:sz w:val="24"/>
          <w:szCs w:val="24"/>
        </w:rPr>
        <w:t>реалізацію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заяв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Замовника</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модифікацію</w:t>
      </w:r>
      <w:proofErr w:type="spellEnd"/>
      <w:r w:rsidRPr="00EA6DBE">
        <w:rPr>
          <w:rFonts w:ascii="Times New Roman" w:hAnsi="Times New Roman"/>
          <w:sz w:val="24"/>
          <w:szCs w:val="24"/>
        </w:rPr>
        <w:t xml:space="preserve"> ПЗ (</w:t>
      </w:r>
      <w:proofErr w:type="spellStart"/>
      <w:r w:rsidRPr="00EA6DBE">
        <w:rPr>
          <w:rFonts w:ascii="Times New Roman" w:hAnsi="Times New Roman"/>
          <w:sz w:val="24"/>
          <w:szCs w:val="24"/>
        </w:rPr>
        <w:t>покращення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інтерфейсу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користувача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додавання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коригування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нових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звітів</w:t>
      </w:r>
      <w:proofErr w:type="spellEnd"/>
      <w:r w:rsidRPr="00EA6DBE">
        <w:rPr>
          <w:rFonts w:ascii="Times New Roman" w:hAnsi="Times New Roman"/>
          <w:sz w:val="24"/>
          <w:szCs w:val="24"/>
        </w:rPr>
        <w:t xml:space="preserve"> і </w:t>
      </w:r>
      <w:proofErr w:type="spellStart"/>
      <w:r w:rsidRPr="00EA6DBE">
        <w:rPr>
          <w:rFonts w:ascii="Times New Roman" w:hAnsi="Times New Roman"/>
          <w:sz w:val="24"/>
          <w:szCs w:val="24"/>
        </w:rPr>
        <w:t>друкованих</w:t>
      </w:r>
      <w:proofErr w:type="spellEnd"/>
      <w:r w:rsidRPr="00EA6DBE">
        <w:rPr>
          <w:rFonts w:ascii="Times New Roman" w:hAnsi="Times New Roman"/>
          <w:sz w:val="24"/>
          <w:szCs w:val="24"/>
        </w:rPr>
        <w:t xml:space="preserve"> форм у </w:t>
      </w:r>
      <w:proofErr w:type="spellStart"/>
      <w:r w:rsidRPr="00EA6DBE">
        <w:rPr>
          <w:rFonts w:ascii="Times New Roman" w:hAnsi="Times New Roman"/>
          <w:sz w:val="24"/>
          <w:szCs w:val="24"/>
        </w:rPr>
        <w:t>зв’язку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із</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змінами</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законодавстві</w:t>
      </w:r>
      <w:proofErr w:type="spellEnd"/>
      <w:r w:rsidRPr="00EA6DBE">
        <w:rPr>
          <w:rFonts w:ascii="Times New Roman" w:hAnsi="Times New Roman"/>
          <w:sz w:val="24"/>
          <w:szCs w:val="24"/>
        </w:rPr>
        <w:t xml:space="preserve">), яка не </w:t>
      </w:r>
      <w:proofErr w:type="spellStart"/>
      <w:r w:rsidRPr="00EA6DBE">
        <w:rPr>
          <w:rFonts w:ascii="Times New Roman" w:hAnsi="Times New Roman"/>
          <w:sz w:val="24"/>
          <w:szCs w:val="24"/>
        </w:rPr>
        <w:t>протирічить</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погодженому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технічному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завданню</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підставі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якого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було</w:t>
      </w:r>
      <w:proofErr w:type="spellEnd"/>
      <w:r w:rsidRPr="00EA6DBE">
        <w:rPr>
          <w:rFonts w:ascii="Times New Roman" w:hAnsi="Times New Roman"/>
          <w:sz w:val="24"/>
          <w:szCs w:val="24"/>
        </w:rPr>
        <w:t xml:space="preserve"> створено </w:t>
      </w:r>
      <w:proofErr w:type="spellStart"/>
      <w:r w:rsidRPr="00EA6DBE">
        <w:rPr>
          <w:rFonts w:ascii="Times New Roman" w:hAnsi="Times New Roman"/>
          <w:sz w:val="24"/>
          <w:szCs w:val="24"/>
        </w:rPr>
        <w:t>функціональну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підсистему</w:t>
      </w:r>
      <w:proofErr w:type="spellEnd"/>
      <w:r w:rsidRPr="00EA6DBE">
        <w:rPr>
          <w:rFonts w:ascii="Times New Roman" w:hAnsi="Times New Roman"/>
          <w:sz w:val="24"/>
          <w:szCs w:val="24"/>
        </w:rPr>
        <w:t xml:space="preserve"> ЄІС МВС ІКС СФАП, а також </w:t>
      </w:r>
      <w:proofErr w:type="spellStart"/>
      <w:r w:rsidRPr="00EA6DBE">
        <w:rPr>
          <w:rFonts w:ascii="Times New Roman" w:hAnsi="Times New Roman"/>
          <w:sz w:val="24"/>
          <w:szCs w:val="24"/>
        </w:rPr>
        <w:t>технічним</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завданням</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відповідно</w:t>
      </w:r>
      <w:proofErr w:type="spellEnd"/>
      <w:r w:rsidRPr="00EA6DBE">
        <w:rPr>
          <w:rFonts w:ascii="Times New Roman" w:hAnsi="Times New Roman"/>
          <w:sz w:val="24"/>
          <w:szCs w:val="24"/>
        </w:rPr>
        <w:t xml:space="preserve"> до </w:t>
      </w:r>
      <w:proofErr w:type="spellStart"/>
      <w:r w:rsidRPr="00EA6DBE">
        <w:rPr>
          <w:rFonts w:ascii="Times New Roman" w:hAnsi="Times New Roman"/>
          <w:sz w:val="24"/>
          <w:szCs w:val="24"/>
        </w:rPr>
        <w:t>яких</w:t>
      </w:r>
      <w:proofErr w:type="spellEnd"/>
      <w:r w:rsidRPr="00EA6DBE">
        <w:rPr>
          <w:rFonts w:ascii="Times New Roman" w:hAnsi="Times New Roman"/>
          <w:sz w:val="24"/>
          <w:szCs w:val="24"/>
        </w:rPr>
        <w:t xml:space="preserve"> у </w:t>
      </w:r>
      <w:proofErr w:type="spellStart"/>
      <w:r w:rsidRPr="00EA6DBE">
        <w:rPr>
          <w:rFonts w:ascii="Times New Roman" w:hAnsi="Times New Roman"/>
          <w:sz w:val="24"/>
          <w:szCs w:val="24"/>
        </w:rPr>
        <w:t>подальшому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здійснювалися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доопрацювання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w:t>
      </w:r>
      <w:r w:rsidRPr="00EA6DBE">
        <w:rPr>
          <w:rFonts w:ascii="Times New Roman" w:hAnsi="Times New Roman"/>
          <w:sz w:val="24"/>
          <w:szCs w:val="24"/>
        </w:rPr>
        <w:lastRenderedPageBreak/>
        <w:t>ЄІС МВС ІКС СФАП;</w:t>
      </w:r>
    </w:p>
    <w:p w14:paraId="5DFB7BA8" w14:textId="77777777" w:rsidR="00EA6DBE" w:rsidRPr="00EA6DBE" w:rsidRDefault="00EA6DBE" w:rsidP="00EA6DBE">
      <w:pPr>
        <w:pStyle w:val="25"/>
        <w:numPr>
          <w:ilvl w:val="0"/>
          <w:numId w:val="4"/>
        </w:numPr>
        <w:shd w:val="clear" w:color="auto" w:fill="auto"/>
        <w:tabs>
          <w:tab w:val="left" w:pos="851"/>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актуалізацію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програмних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документів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відповідно</w:t>
      </w:r>
      <w:proofErr w:type="spellEnd"/>
      <w:r w:rsidRPr="00EA6DBE">
        <w:rPr>
          <w:rFonts w:ascii="Times New Roman" w:hAnsi="Times New Roman"/>
          <w:sz w:val="24"/>
          <w:szCs w:val="24"/>
        </w:rPr>
        <w:t xml:space="preserve"> до </w:t>
      </w:r>
      <w:proofErr w:type="spellStart"/>
      <w:r w:rsidRPr="00EA6DBE">
        <w:rPr>
          <w:rFonts w:ascii="Times New Roman" w:hAnsi="Times New Roman"/>
          <w:sz w:val="24"/>
          <w:szCs w:val="24"/>
        </w:rPr>
        <w:t>змін</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внесених</w:t>
      </w:r>
      <w:proofErr w:type="spellEnd"/>
      <w:r w:rsidRPr="00EA6DBE">
        <w:rPr>
          <w:rFonts w:ascii="Times New Roman" w:hAnsi="Times New Roman"/>
          <w:sz w:val="24"/>
          <w:szCs w:val="24"/>
        </w:rPr>
        <w:t xml:space="preserve"> у ПЗ;</w:t>
      </w:r>
    </w:p>
    <w:p w14:paraId="13C3BCD7" w14:textId="77777777" w:rsidR="00EA6DBE" w:rsidRPr="00EA6DBE" w:rsidRDefault="00EA6DBE" w:rsidP="00EA6DBE">
      <w:pPr>
        <w:pStyle w:val="25"/>
        <w:numPr>
          <w:ilvl w:val="0"/>
          <w:numId w:val="4"/>
        </w:numPr>
        <w:shd w:val="clear" w:color="auto" w:fill="auto"/>
        <w:tabs>
          <w:tab w:val="left" w:pos="851"/>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постійне</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перебування</w:t>
      </w:r>
      <w:proofErr w:type="spellEnd"/>
      <w:r w:rsidRPr="00EA6DBE">
        <w:rPr>
          <w:rFonts w:ascii="Times New Roman" w:hAnsi="Times New Roman"/>
          <w:sz w:val="24"/>
          <w:szCs w:val="24"/>
        </w:rPr>
        <w:t xml:space="preserve"> у </w:t>
      </w:r>
      <w:proofErr w:type="spellStart"/>
      <w:r w:rsidRPr="00EA6DBE">
        <w:rPr>
          <w:rFonts w:ascii="Times New Roman" w:hAnsi="Times New Roman"/>
          <w:sz w:val="24"/>
          <w:szCs w:val="24"/>
        </w:rPr>
        <w:t>робочий</w:t>
      </w:r>
      <w:proofErr w:type="spellEnd"/>
      <w:r w:rsidRPr="00EA6DBE">
        <w:rPr>
          <w:rFonts w:ascii="Times New Roman" w:hAnsi="Times New Roman"/>
          <w:sz w:val="24"/>
          <w:szCs w:val="24"/>
        </w:rPr>
        <w:t xml:space="preserve"> час (</w:t>
      </w:r>
      <w:proofErr w:type="spellStart"/>
      <w:r w:rsidRPr="00EA6DBE">
        <w:rPr>
          <w:rFonts w:ascii="Times New Roman" w:hAnsi="Times New Roman"/>
          <w:sz w:val="24"/>
          <w:szCs w:val="24"/>
        </w:rPr>
        <w:t>згідно</w:t>
      </w:r>
      <w:proofErr w:type="spellEnd"/>
      <w:r w:rsidRPr="00EA6DBE">
        <w:rPr>
          <w:rFonts w:ascii="Times New Roman" w:hAnsi="Times New Roman"/>
          <w:sz w:val="24"/>
          <w:szCs w:val="24"/>
        </w:rPr>
        <w:t xml:space="preserve"> з Правилами трудового </w:t>
      </w:r>
      <w:proofErr w:type="spellStart"/>
      <w:r w:rsidRPr="00EA6DBE">
        <w:rPr>
          <w:rFonts w:ascii="Times New Roman" w:hAnsi="Times New Roman"/>
          <w:sz w:val="24"/>
          <w:szCs w:val="24"/>
        </w:rPr>
        <w:t>розпорядку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Замовника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уповноваженого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представника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Виконавця</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об’єктах</w:t>
      </w:r>
      <w:proofErr w:type="spellEnd"/>
      <w:r w:rsidRPr="00EA6DBE">
        <w:rPr>
          <w:rFonts w:ascii="Times New Roman" w:hAnsi="Times New Roman"/>
          <w:sz w:val="24"/>
          <w:szCs w:val="24"/>
        </w:rPr>
        <w:t> (- </w:t>
      </w:r>
      <w:proofErr w:type="spellStart"/>
      <w:r w:rsidRPr="00EA6DBE">
        <w:rPr>
          <w:rFonts w:ascii="Times New Roman" w:hAnsi="Times New Roman"/>
          <w:sz w:val="24"/>
          <w:szCs w:val="24"/>
        </w:rPr>
        <w:t>ті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Замовника</w:t>
      </w:r>
      <w:proofErr w:type="spellEnd"/>
      <w:r w:rsidRPr="00EA6DBE">
        <w:rPr>
          <w:rFonts w:ascii="Times New Roman" w:hAnsi="Times New Roman"/>
          <w:sz w:val="24"/>
          <w:szCs w:val="24"/>
        </w:rPr>
        <w:t xml:space="preserve"> у </w:t>
      </w:r>
      <w:proofErr w:type="spellStart"/>
      <w:r w:rsidRPr="00EA6DBE">
        <w:rPr>
          <w:rFonts w:ascii="Times New Roman" w:hAnsi="Times New Roman"/>
          <w:sz w:val="24"/>
          <w:szCs w:val="24"/>
        </w:rPr>
        <w:t>визначених</w:t>
      </w:r>
      <w:proofErr w:type="spellEnd"/>
      <w:r w:rsidRPr="00EA6DBE">
        <w:rPr>
          <w:rFonts w:ascii="Times New Roman" w:hAnsi="Times New Roman"/>
          <w:sz w:val="24"/>
          <w:szCs w:val="24"/>
        </w:rPr>
        <w:t xml:space="preserve"> (-ному) Сторонами </w:t>
      </w:r>
      <w:proofErr w:type="spellStart"/>
      <w:r w:rsidRPr="00EA6DBE">
        <w:rPr>
          <w:rFonts w:ascii="Times New Roman" w:hAnsi="Times New Roman"/>
          <w:sz w:val="24"/>
          <w:szCs w:val="24"/>
        </w:rPr>
        <w:t>місці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місцях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згідно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із</w:t>
      </w:r>
      <w:proofErr w:type="spellEnd"/>
      <w:r w:rsidRPr="00EA6DBE">
        <w:rPr>
          <w:rFonts w:ascii="Times New Roman" w:hAnsi="Times New Roman"/>
          <w:sz w:val="24"/>
          <w:szCs w:val="24"/>
        </w:rPr>
        <w:t xml:space="preserve"> заявкою;</w:t>
      </w:r>
    </w:p>
    <w:p w14:paraId="573051A8" w14:textId="77777777" w:rsidR="00EA6DBE" w:rsidRPr="00EA6DBE" w:rsidRDefault="00EA6DBE" w:rsidP="00EA6DBE">
      <w:pPr>
        <w:pStyle w:val="25"/>
        <w:numPr>
          <w:ilvl w:val="0"/>
          <w:numId w:val="4"/>
        </w:numPr>
        <w:shd w:val="clear" w:color="auto" w:fill="auto"/>
        <w:tabs>
          <w:tab w:val="left" w:pos="851"/>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підключення</w:t>
      </w:r>
      <w:proofErr w:type="spellEnd"/>
      <w:r w:rsidRPr="00EA6DBE">
        <w:rPr>
          <w:rFonts w:ascii="Times New Roman" w:hAnsi="Times New Roman"/>
          <w:sz w:val="24"/>
          <w:szCs w:val="24"/>
        </w:rPr>
        <w:t xml:space="preserve"> ПКД до </w:t>
      </w:r>
      <w:proofErr w:type="spellStart"/>
      <w:r w:rsidRPr="00EA6DBE">
        <w:rPr>
          <w:rFonts w:ascii="Times New Roman" w:hAnsi="Times New Roman"/>
          <w:sz w:val="24"/>
          <w:szCs w:val="24"/>
        </w:rPr>
        <w:t>мережі</w:t>
      </w:r>
      <w:proofErr w:type="spellEnd"/>
      <w:r w:rsidRPr="00EA6DBE">
        <w:rPr>
          <w:rFonts w:ascii="Times New Roman" w:hAnsi="Times New Roman"/>
          <w:sz w:val="24"/>
          <w:szCs w:val="24"/>
        </w:rPr>
        <w:t xml:space="preserve"> VPN </w:t>
      </w:r>
      <w:proofErr w:type="spellStart"/>
      <w:r w:rsidRPr="00EA6DBE">
        <w:rPr>
          <w:rFonts w:ascii="Times New Roman" w:hAnsi="Times New Roman"/>
          <w:sz w:val="24"/>
          <w:szCs w:val="24"/>
        </w:rPr>
        <w:t>зв’язку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 для </w:t>
      </w:r>
      <w:proofErr w:type="spellStart"/>
      <w:r w:rsidRPr="00EA6DBE">
        <w:rPr>
          <w:rFonts w:ascii="Times New Roman" w:hAnsi="Times New Roman"/>
          <w:sz w:val="24"/>
          <w:szCs w:val="24"/>
        </w:rPr>
        <w:t>їх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функціонування</w:t>
      </w:r>
      <w:proofErr w:type="spellEnd"/>
      <w:r w:rsidRPr="00EA6DBE">
        <w:rPr>
          <w:rFonts w:ascii="Times New Roman" w:hAnsi="Times New Roman"/>
          <w:sz w:val="24"/>
          <w:szCs w:val="24"/>
        </w:rPr>
        <w:t>;</w:t>
      </w:r>
    </w:p>
    <w:p w14:paraId="73B973CB" w14:textId="77777777" w:rsidR="00EA6DBE" w:rsidRPr="00EA6DBE" w:rsidRDefault="00EA6DBE" w:rsidP="00EA6DBE">
      <w:pPr>
        <w:pStyle w:val="25"/>
        <w:numPr>
          <w:ilvl w:val="0"/>
          <w:numId w:val="4"/>
        </w:numPr>
        <w:shd w:val="clear" w:color="auto" w:fill="auto"/>
        <w:tabs>
          <w:tab w:val="left" w:pos="851"/>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надання</w:t>
      </w:r>
      <w:proofErr w:type="spellEnd"/>
      <w:r w:rsidRPr="00EA6DBE">
        <w:rPr>
          <w:rFonts w:ascii="Times New Roman" w:hAnsi="Times New Roman"/>
          <w:sz w:val="24"/>
          <w:szCs w:val="24"/>
        </w:rPr>
        <w:t xml:space="preserve"> доступу </w:t>
      </w:r>
      <w:proofErr w:type="spellStart"/>
      <w:r w:rsidRPr="00EA6DBE">
        <w:rPr>
          <w:rFonts w:ascii="Times New Roman" w:hAnsi="Times New Roman"/>
          <w:sz w:val="24"/>
          <w:szCs w:val="24"/>
        </w:rPr>
        <w:t>обслуговуючим</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організаціям</w:t>
      </w:r>
      <w:proofErr w:type="spellEnd"/>
      <w:r w:rsidRPr="00EA6DBE">
        <w:rPr>
          <w:rFonts w:ascii="Times New Roman" w:hAnsi="Times New Roman"/>
          <w:sz w:val="24"/>
          <w:szCs w:val="24"/>
        </w:rPr>
        <w:t xml:space="preserve"> з </w:t>
      </w:r>
      <w:proofErr w:type="spellStart"/>
      <w:r w:rsidRPr="00EA6DBE">
        <w:rPr>
          <w:rFonts w:ascii="Times New Roman" w:hAnsi="Times New Roman"/>
          <w:sz w:val="24"/>
          <w:szCs w:val="24"/>
        </w:rPr>
        <w:t>використанням</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шифрованих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каналів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зв’язку</w:t>
      </w:r>
      <w:proofErr w:type="spellEnd"/>
      <w:r w:rsidRPr="00EA6DBE">
        <w:rPr>
          <w:rFonts w:ascii="Times New Roman" w:hAnsi="Times New Roman"/>
          <w:sz w:val="24"/>
          <w:szCs w:val="24"/>
        </w:rPr>
        <w:t xml:space="preserve"> до </w:t>
      </w:r>
      <w:proofErr w:type="spellStart"/>
      <w:r w:rsidRPr="00EA6DBE">
        <w:rPr>
          <w:rFonts w:ascii="Times New Roman" w:hAnsi="Times New Roman"/>
          <w:sz w:val="24"/>
          <w:szCs w:val="24"/>
        </w:rPr>
        <w:t>приладів</w:t>
      </w:r>
      <w:proofErr w:type="spellEnd"/>
      <w:r w:rsidRPr="00EA6DBE">
        <w:rPr>
          <w:rFonts w:ascii="Times New Roman" w:hAnsi="Times New Roman"/>
          <w:sz w:val="24"/>
          <w:szCs w:val="24"/>
        </w:rPr>
        <w:t xml:space="preserve"> контролю для </w:t>
      </w:r>
      <w:proofErr w:type="spellStart"/>
      <w:r w:rsidRPr="00EA6DBE">
        <w:rPr>
          <w:rFonts w:ascii="Times New Roman" w:hAnsi="Times New Roman"/>
          <w:sz w:val="24"/>
          <w:szCs w:val="24"/>
        </w:rPr>
        <w:t>їх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обслуговування</w:t>
      </w:r>
      <w:proofErr w:type="spellEnd"/>
      <w:r w:rsidRPr="00EA6DBE">
        <w:rPr>
          <w:rFonts w:ascii="Times New Roman" w:hAnsi="Times New Roman"/>
          <w:sz w:val="24"/>
          <w:szCs w:val="24"/>
        </w:rPr>
        <w:t>;</w:t>
      </w:r>
    </w:p>
    <w:p w14:paraId="2C9C23D0" w14:textId="77777777" w:rsidR="00EA6DBE" w:rsidRPr="00EA6DBE" w:rsidRDefault="00EA6DBE" w:rsidP="00EA6DBE">
      <w:pPr>
        <w:pStyle w:val="25"/>
        <w:numPr>
          <w:ilvl w:val="1"/>
          <w:numId w:val="10"/>
        </w:numPr>
        <w:shd w:val="clear" w:color="auto" w:fill="auto"/>
        <w:tabs>
          <w:tab w:val="left" w:pos="851"/>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Модифікації</w:t>
      </w:r>
      <w:proofErr w:type="spellEnd"/>
      <w:r w:rsidRPr="00EA6DBE">
        <w:rPr>
          <w:rFonts w:ascii="Times New Roman" w:hAnsi="Times New Roman"/>
          <w:sz w:val="24"/>
          <w:szCs w:val="24"/>
        </w:rPr>
        <w:t xml:space="preserve"> ПЗ в рамках </w:t>
      </w:r>
      <w:proofErr w:type="spellStart"/>
      <w:r w:rsidRPr="00EA6DBE">
        <w:rPr>
          <w:rFonts w:ascii="Times New Roman" w:hAnsi="Times New Roman"/>
          <w:sz w:val="24"/>
          <w:szCs w:val="24"/>
        </w:rPr>
        <w:t>послуг</w:t>
      </w:r>
      <w:proofErr w:type="spellEnd"/>
      <w:r w:rsidRPr="00EA6DBE">
        <w:rPr>
          <w:rFonts w:ascii="Times New Roman" w:hAnsi="Times New Roman"/>
          <w:sz w:val="24"/>
          <w:szCs w:val="24"/>
        </w:rPr>
        <w:t xml:space="preserve"> не </w:t>
      </w:r>
      <w:proofErr w:type="spellStart"/>
      <w:r w:rsidRPr="00EA6DBE">
        <w:rPr>
          <w:rFonts w:ascii="Times New Roman" w:hAnsi="Times New Roman"/>
          <w:sz w:val="24"/>
          <w:szCs w:val="24"/>
        </w:rPr>
        <w:t>повинні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включати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зміни</w:t>
      </w:r>
      <w:proofErr w:type="spellEnd"/>
      <w:r w:rsidRPr="00EA6DBE">
        <w:rPr>
          <w:rFonts w:ascii="Times New Roman" w:hAnsi="Times New Roman"/>
          <w:sz w:val="24"/>
          <w:szCs w:val="24"/>
        </w:rPr>
        <w:t xml:space="preserve"> </w:t>
      </w:r>
      <w:proofErr w:type="gramStart"/>
      <w:r w:rsidRPr="00EA6DBE">
        <w:rPr>
          <w:rFonts w:ascii="Times New Roman" w:hAnsi="Times New Roman"/>
          <w:sz w:val="24"/>
          <w:szCs w:val="24"/>
        </w:rPr>
        <w:t>у структурах</w:t>
      </w:r>
      <w:proofErr w:type="gramEnd"/>
      <w:r w:rsidRPr="00EA6DBE">
        <w:rPr>
          <w:rFonts w:ascii="Times New Roman" w:hAnsi="Times New Roman"/>
          <w:sz w:val="24"/>
          <w:szCs w:val="24"/>
        </w:rPr>
        <w:t xml:space="preserve"> </w:t>
      </w:r>
      <w:proofErr w:type="spellStart"/>
      <w:r w:rsidRPr="00EA6DBE">
        <w:rPr>
          <w:rFonts w:ascii="Times New Roman" w:hAnsi="Times New Roman"/>
          <w:sz w:val="24"/>
          <w:szCs w:val="24"/>
        </w:rPr>
        <w:t>даних</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бізнес-логіці</w:t>
      </w:r>
      <w:proofErr w:type="spellEnd"/>
      <w:r w:rsidRPr="00EA6DBE">
        <w:rPr>
          <w:rFonts w:ascii="Times New Roman" w:hAnsi="Times New Roman"/>
          <w:sz w:val="24"/>
          <w:szCs w:val="24"/>
        </w:rPr>
        <w:t xml:space="preserve"> (див. </w:t>
      </w:r>
      <w:proofErr w:type="spellStart"/>
      <w:r w:rsidRPr="00EA6DBE">
        <w:rPr>
          <w:rFonts w:ascii="Times New Roman" w:hAnsi="Times New Roman"/>
          <w:sz w:val="24"/>
          <w:szCs w:val="24"/>
        </w:rPr>
        <w:t>пп</w:t>
      </w:r>
      <w:proofErr w:type="spellEnd"/>
      <w:r w:rsidRPr="00EA6DBE">
        <w:rPr>
          <w:rFonts w:ascii="Times New Roman" w:hAnsi="Times New Roman"/>
          <w:sz w:val="24"/>
          <w:szCs w:val="24"/>
        </w:rPr>
        <w:t xml:space="preserve">. 2.1, 2.2 </w:t>
      </w:r>
      <w:proofErr w:type="spellStart"/>
      <w:r w:rsidRPr="00EA6DBE">
        <w:rPr>
          <w:rFonts w:ascii="Times New Roman" w:hAnsi="Times New Roman"/>
          <w:sz w:val="24"/>
          <w:szCs w:val="24"/>
        </w:rPr>
        <w:t>Технічного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завдання</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підставі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якого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було</w:t>
      </w:r>
      <w:proofErr w:type="spellEnd"/>
      <w:r w:rsidRPr="00EA6DBE">
        <w:rPr>
          <w:rFonts w:ascii="Times New Roman" w:hAnsi="Times New Roman"/>
          <w:sz w:val="24"/>
          <w:szCs w:val="24"/>
        </w:rPr>
        <w:t xml:space="preserve"> створено </w:t>
      </w:r>
      <w:proofErr w:type="spellStart"/>
      <w:r w:rsidRPr="00EA6DBE">
        <w:rPr>
          <w:rFonts w:ascii="Times New Roman" w:hAnsi="Times New Roman"/>
          <w:sz w:val="24"/>
          <w:szCs w:val="24"/>
        </w:rPr>
        <w:t>функціональну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підсистему</w:t>
      </w:r>
      <w:proofErr w:type="spellEnd"/>
      <w:r w:rsidRPr="00EA6DBE">
        <w:rPr>
          <w:rFonts w:ascii="Times New Roman" w:hAnsi="Times New Roman"/>
          <w:sz w:val="24"/>
          <w:szCs w:val="24"/>
        </w:rPr>
        <w:t xml:space="preserve"> ЄІС МВС ІКС СФАП).</w:t>
      </w:r>
    </w:p>
    <w:p w14:paraId="7D16C025" w14:textId="77777777" w:rsidR="00EA6DBE" w:rsidRPr="00EA6DBE" w:rsidRDefault="00EA6DBE" w:rsidP="00EA6DBE">
      <w:pPr>
        <w:pStyle w:val="25"/>
        <w:numPr>
          <w:ilvl w:val="1"/>
          <w:numId w:val="10"/>
        </w:numPr>
        <w:shd w:val="clear" w:color="auto" w:fill="auto"/>
        <w:tabs>
          <w:tab w:val="left" w:pos="851"/>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Модифікації</w:t>
      </w:r>
      <w:proofErr w:type="spellEnd"/>
      <w:r w:rsidRPr="00EA6DBE">
        <w:rPr>
          <w:rFonts w:ascii="Times New Roman" w:hAnsi="Times New Roman"/>
          <w:sz w:val="24"/>
          <w:szCs w:val="24"/>
        </w:rPr>
        <w:t xml:space="preserve"> ПЗ, </w:t>
      </w:r>
      <w:proofErr w:type="spellStart"/>
      <w:r w:rsidRPr="00EA6DBE">
        <w:rPr>
          <w:rFonts w:ascii="Times New Roman" w:hAnsi="Times New Roman"/>
          <w:sz w:val="24"/>
          <w:szCs w:val="24"/>
        </w:rPr>
        <w:t>що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потребують</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здійснення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змін</w:t>
      </w:r>
      <w:proofErr w:type="spellEnd"/>
      <w:r w:rsidRPr="00EA6DBE">
        <w:rPr>
          <w:rFonts w:ascii="Times New Roman" w:hAnsi="Times New Roman"/>
          <w:sz w:val="24"/>
          <w:szCs w:val="24"/>
        </w:rPr>
        <w:t xml:space="preserve"> </w:t>
      </w:r>
      <w:proofErr w:type="gramStart"/>
      <w:r w:rsidRPr="00EA6DBE">
        <w:rPr>
          <w:rFonts w:ascii="Times New Roman" w:hAnsi="Times New Roman"/>
          <w:sz w:val="24"/>
          <w:szCs w:val="24"/>
        </w:rPr>
        <w:t>у структурах</w:t>
      </w:r>
      <w:proofErr w:type="gramEnd"/>
      <w:r w:rsidRPr="00EA6DBE">
        <w:rPr>
          <w:rFonts w:ascii="Times New Roman" w:hAnsi="Times New Roman"/>
          <w:sz w:val="24"/>
          <w:szCs w:val="24"/>
        </w:rPr>
        <w:t xml:space="preserve"> </w:t>
      </w:r>
      <w:proofErr w:type="spellStart"/>
      <w:r w:rsidRPr="00EA6DBE">
        <w:rPr>
          <w:rFonts w:ascii="Times New Roman" w:hAnsi="Times New Roman"/>
          <w:sz w:val="24"/>
          <w:szCs w:val="24"/>
        </w:rPr>
        <w:t>даних</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бізнес-логіці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повинні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виконуватися</w:t>
      </w:r>
      <w:proofErr w:type="spellEnd"/>
      <w:r w:rsidRPr="00EA6DBE">
        <w:rPr>
          <w:rFonts w:ascii="Times New Roman" w:hAnsi="Times New Roman"/>
          <w:sz w:val="24"/>
          <w:szCs w:val="24"/>
        </w:rPr>
        <w:t xml:space="preserve"> за </w:t>
      </w:r>
      <w:proofErr w:type="spellStart"/>
      <w:r w:rsidRPr="00EA6DBE">
        <w:rPr>
          <w:rFonts w:ascii="Times New Roman" w:hAnsi="Times New Roman"/>
          <w:sz w:val="24"/>
          <w:szCs w:val="24"/>
        </w:rPr>
        <w:t>окремими</w:t>
      </w:r>
      <w:proofErr w:type="spellEnd"/>
      <w:r w:rsidRPr="00EA6DBE">
        <w:rPr>
          <w:rFonts w:ascii="Times New Roman" w:hAnsi="Times New Roman"/>
          <w:sz w:val="24"/>
          <w:szCs w:val="24"/>
        </w:rPr>
        <w:t xml:space="preserve"> договорами про </w:t>
      </w:r>
      <w:proofErr w:type="spellStart"/>
      <w:r w:rsidRPr="00EA6DBE">
        <w:rPr>
          <w:rFonts w:ascii="Times New Roman" w:hAnsi="Times New Roman"/>
          <w:sz w:val="24"/>
          <w:szCs w:val="24"/>
        </w:rPr>
        <w:t>доопрацювання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w:t>
      </w:r>
      <w:r w:rsidRPr="00EA6DBE">
        <w:rPr>
          <w:rFonts w:ascii="Times New Roman" w:hAnsi="Times New Roman"/>
          <w:sz w:val="24"/>
          <w:szCs w:val="24"/>
          <w:lang w:val="en-US"/>
        </w:rPr>
        <w:t>.</w:t>
      </w:r>
    </w:p>
    <w:p w14:paraId="6CD6469F" w14:textId="77777777" w:rsidR="00EA6DBE" w:rsidRPr="00EA6DBE" w:rsidRDefault="00EA6DBE" w:rsidP="00EA6DBE">
      <w:pPr>
        <w:pStyle w:val="25"/>
        <w:numPr>
          <w:ilvl w:val="1"/>
          <w:numId w:val="10"/>
        </w:numPr>
        <w:shd w:val="clear" w:color="auto" w:fill="auto"/>
        <w:tabs>
          <w:tab w:val="left" w:pos="284"/>
          <w:tab w:val="left" w:pos="1134"/>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Надання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Послуг</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відбувається</w:t>
      </w:r>
      <w:proofErr w:type="spellEnd"/>
      <w:r w:rsidRPr="00EA6DBE">
        <w:rPr>
          <w:rFonts w:ascii="Times New Roman" w:hAnsi="Times New Roman"/>
          <w:sz w:val="24"/>
          <w:szCs w:val="24"/>
        </w:rPr>
        <w:t xml:space="preserve"> в межах </w:t>
      </w:r>
      <w:proofErr w:type="spellStart"/>
      <w:r w:rsidRPr="00EA6DBE">
        <w:rPr>
          <w:rFonts w:ascii="Times New Roman" w:hAnsi="Times New Roman"/>
          <w:sz w:val="24"/>
          <w:szCs w:val="24"/>
        </w:rPr>
        <w:t>узгодженого</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Договорі</w:t>
      </w:r>
      <w:proofErr w:type="spellEnd"/>
      <w:r w:rsidRPr="00EA6DBE">
        <w:rPr>
          <w:rFonts w:ascii="Times New Roman" w:hAnsi="Times New Roman"/>
          <w:sz w:val="24"/>
          <w:szCs w:val="24"/>
        </w:rPr>
        <w:t xml:space="preserve"> для </w:t>
      </w:r>
      <w:proofErr w:type="spellStart"/>
      <w:r w:rsidRPr="00EA6DBE">
        <w:rPr>
          <w:rFonts w:ascii="Times New Roman" w:hAnsi="Times New Roman"/>
          <w:sz w:val="24"/>
          <w:szCs w:val="24"/>
        </w:rPr>
        <w:t>надання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Послуг</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обсягу</w:t>
      </w:r>
      <w:proofErr w:type="spellEnd"/>
      <w:r w:rsidRPr="00EA6DBE">
        <w:rPr>
          <w:rFonts w:ascii="Times New Roman" w:hAnsi="Times New Roman"/>
          <w:sz w:val="24"/>
          <w:szCs w:val="24"/>
        </w:rPr>
        <w:t xml:space="preserve"> часу (годин).</w:t>
      </w:r>
    </w:p>
    <w:p w14:paraId="73603346" w14:textId="77777777" w:rsidR="00EA6DBE" w:rsidRPr="00EA6DBE" w:rsidRDefault="00EA6DBE" w:rsidP="00EA6DBE">
      <w:pPr>
        <w:pStyle w:val="42"/>
        <w:shd w:val="clear" w:color="auto" w:fill="auto"/>
        <w:tabs>
          <w:tab w:val="left" w:pos="851"/>
        </w:tabs>
        <w:spacing w:line="240" w:lineRule="auto"/>
        <w:ind w:firstLine="567"/>
        <w:jc w:val="both"/>
        <w:rPr>
          <w:sz w:val="24"/>
          <w:szCs w:val="24"/>
        </w:rPr>
      </w:pPr>
      <w:bookmarkStart w:id="23" w:name="bookmark20"/>
    </w:p>
    <w:p w14:paraId="4C9C0BD3" w14:textId="77777777" w:rsidR="00EA6DBE" w:rsidRPr="00EA6DBE" w:rsidRDefault="00EA6DBE" w:rsidP="00EA6DBE">
      <w:pPr>
        <w:pStyle w:val="42"/>
        <w:shd w:val="clear" w:color="auto" w:fill="auto"/>
        <w:tabs>
          <w:tab w:val="left" w:pos="851"/>
        </w:tabs>
        <w:spacing w:line="240" w:lineRule="auto"/>
        <w:ind w:firstLine="567"/>
        <w:jc w:val="both"/>
        <w:rPr>
          <w:sz w:val="24"/>
          <w:szCs w:val="24"/>
        </w:rPr>
      </w:pPr>
      <w:proofErr w:type="spellStart"/>
      <w:r w:rsidRPr="00EA6DBE">
        <w:rPr>
          <w:sz w:val="24"/>
          <w:szCs w:val="24"/>
        </w:rPr>
        <w:t>Деталізація</w:t>
      </w:r>
      <w:proofErr w:type="spellEnd"/>
      <w:r w:rsidRPr="00EA6DBE">
        <w:rPr>
          <w:sz w:val="24"/>
          <w:szCs w:val="24"/>
        </w:rPr>
        <w:t xml:space="preserve"> </w:t>
      </w:r>
      <w:proofErr w:type="spellStart"/>
      <w:r w:rsidRPr="00EA6DBE">
        <w:rPr>
          <w:sz w:val="24"/>
          <w:szCs w:val="24"/>
        </w:rPr>
        <w:t>процесів</w:t>
      </w:r>
      <w:proofErr w:type="spellEnd"/>
      <w:r w:rsidRPr="00EA6DBE">
        <w:rPr>
          <w:sz w:val="24"/>
          <w:szCs w:val="24"/>
        </w:rPr>
        <w:t xml:space="preserve"> в межах </w:t>
      </w:r>
      <w:proofErr w:type="spellStart"/>
      <w:r w:rsidRPr="00EA6DBE">
        <w:rPr>
          <w:sz w:val="24"/>
          <w:szCs w:val="24"/>
        </w:rPr>
        <w:t>Послуг</w:t>
      </w:r>
      <w:proofErr w:type="spellEnd"/>
      <w:r w:rsidRPr="00EA6DBE">
        <w:rPr>
          <w:sz w:val="24"/>
          <w:szCs w:val="24"/>
        </w:rPr>
        <w:t>:</w:t>
      </w:r>
      <w:bookmarkEnd w:id="23"/>
      <w:r w:rsidRPr="00EA6DBE">
        <w:rPr>
          <w:sz w:val="24"/>
          <w:szCs w:val="24"/>
        </w:rPr>
        <w:t xml:space="preserve">  </w:t>
      </w:r>
    </w:p>
    <w:p w14:paraId="197E8030"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штатні</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регламентні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роботи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які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проводяться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щодо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послуг</w:t>
      </w:r>
      <w:proofErr w:type="spellEnd"/>
      <w:r w:rsidRPr="00EA6DBE">
        <w:rPr>
          <w:rFonts w:ascii="Times New Roman" w:hAnsi="Times New Roman"/>
          <w:sz w:val="24"/>
          <w:szCs w:val="24"/>
        </w:rPr>
        <w:t xml:space="preserve"> з </w:t>
      </w:r>
      <w:proofErr w:type="spellStart"/>
      <w:r w:rsidRPr="00EA6DBE">
        <w:rPr>
          <w:rFonts w:ascii="Times New Roman" w:hAnsi="Times New Roman"/>
          <w:sz w:val="24"/>
          <w:szCs w:val="24"/>
        </w:rPr>
        <w:t>технічного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обслуговування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консультування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супроводження</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технічної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підтримки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 </w:t>
      </w:r>
    </w:p>
    <w:p w14:paraId="25085F72"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аналіз</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швидкості</w:t>
      </w:r>
      <w:proofErr w:type="spellEnd"/>
      <w:r w:rsidRPr="00EA6DBE">
        <w:rPr>
          <w:rFonts w:ascii="Times New Roman" w:hAnsi="Times New Roman"/>
          <w:sz w:val="24"/>
          <w:szCs w:val="24"/>
        </w:rPr>
        <w:t xml:space="preserve"> й </w:t>
      </w:r>
      <w:proofErr w:type="spellStart"/>
      <w:r w:rsidRPr="00EA6DBE">
        <w:rPr>
          <w:rFonts w:ascii="Times New Roman" w:hAnsi="Times New Roman"/>
          <w:sz w:val="24"/>
          <w:szCs w:val="24"/>
        </w:rPr>
        <w:t>оптимізації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запитів</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проведення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роботи</w:t>
      </w:r>
      <w:proofErr w:type="spellEnd"/>
      <w:r w:rsidRPr="00EA6DBE">
        <w:rPr>
          <w:rFonts w:ascii="Times New Roman" w:hAnsi="Times New Roman"/>
          <w:sz w:val="24"/>
          <w:szCs w:val="24"/>
        </w:rPr>
        <w:t xml:space="preserve"> з </w:t>
      </w:r>
      <w:proofErr w:type="spellStart"/>
      <w:r w:rsidRPr="00EA6DBE">
        <w:rPr>
          <w:rFonts w:ascii="Times New Roman" w:hAnsi="Times New Roman"/>
          <w:sz w:val="24"/>
          <w:szCs w:val="24"/>
        </w:rPr>
        <w:t>подальшої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оптимізації</w:t>
      </w:r>
      <w:proofErr w:type="spellEnd"/>
      <w:r w:rsidRPr="00EA6DBE">
        <w:rPr>
          <w:rFonts w:ascii="Times New Roman" w:hAnsi="Times New Roman"/>
          <w:sz w:val="24"/>
          <w:szCs w:val="24"/>
        </w:rPr>
        <w:t>;</w:t>
      </w:r>
    </w:p>
    <w:p w14:paraId="4D42601F"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bookmarkStart w:id="24" w:name="_Hlk183770931"/>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ризиків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збоїв</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роботі</w:t>
      </w:r>
      <w:proofErr w:type="spellEnd"/>
      <w:r w:rsidRPr="00EA6DBE">
        <w:rPr>
          <w:rFonts w:ascii="Times New Roman" w:hAnsi="Times New Roman"/>
          <w:sz w:val="24"/>
          <w:szCs w:val="24"/>
        </w:rPr>
        <w:t xml:space="preserve"> ПЗ</w:t>
      </w:r>
      <w:bookmarkEnd w:id="24"/>
      <w:r w:rsidRPr="00EA6DBE">
        <w:rPr>
          <w:rFonts w:ascii="Times New Roman" w:hAnsi="Times New Roman"/>
          <w:sz w:val="24"/>
          <w:szCs w:val="24"/>
        </w:rPr>
        <w:t>;</w:t>
      </w:r>
    </w:p>
    <w:p w14:paraId="066E5896"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виявлених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дефектів</w:t>
      </w:r>
      <w:proofErr w:type="spellEnd"/>
      <w:r w:rsidRPr="00EA6DBE">
        <w:rPr>
          <w:rFonts w:ascii="Times New Roman" w:hAnsi="Times New Roman"/>
          <w:sz w:val="24"/>
          <w:szCs w:val="24"/>
        </w:rPr>
        <w:t xml:space="preserve"> ПЗ;</w:t>
      </w:r>
    </w:p>
    <w:p w14:paraId="5249255E"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аналіз</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зареєстрованих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інцидентів</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основі</w:t>
      </w:r>
      <w:proofErr w:type="spellEnd"/>
      <w:r w:rsidRPr="00EA6DBE">
        <w:rPr>
          <w:rFonts w:ascii="Times New Roman" w:hAnsi="Times New Roman"/>
          <w:sz w:val="24"/>
          <w:szCs w:val="24"/>
        </w:rPr>
        <w:t xml:space="preserve"> логу </w:t>
      </w:r>
      <w:proofErr w:type="spellStart"/>
      <w:r w:rsidRPr="00EA6DBE">
        <w:rPr>
          <w:rFonts w:ascii="Times New Roman" w:hAnsi="Times New Roman"/>
          <w:sz w:val="24"/>
          <w:szCs w:val="24"/>
        </w:rPr>
        <w:t>помилок</w:t>
      </w:r>
      <w:proofErr w:type="spellEnd"/>
      <w:r w:rsidRPr="00EA6DBE">
        <w:rPr>
          <w:rFonts w:ascii="Times New Roman" w:hAnsi="Times New Roman"/>
          <w:sz w:val="24"/>
          <w:szCs w:val="24"/>
        </w:rPr>
        <w:t xml:space="preserve"> за </w:t>
      </w:r>
      <w:proofErr w:type="spellStart"/>
      <w:r w:rsidRPr="00EA6DBE">
        <w:rPr>
          <w:rFonts w:ascii="Times New Roman" w:hAnsi="Times New Roman"/>
          <w:sz w:val="24"/>
          <w:szCs w:val="24"/>
        </w:rPr>
        <w:t>минулий</w:t>
      </w:r>
      <w:proofErr w:type="spellEnd"/>
      <w:r w:rsidRPr="00EA6DBE">
        <w:rPr>
          <w:rFonts w:ascii="Times New Roman" w:hAnsi="Times New Roman"/>
          <w:sz w:val="24"/>
          <w:szCs w:val="24"/>
        </w:rPr>
        <w:t xml:space="preserve"> день </w:t>
      </w:r>
      <w:proofErr w:type="spellStart"/>
      <w:r w:rsidRPr="00EA6DBE">
        <w:rPr>
          <w:rFonts w:ascii="Times New Roman" w:hAnsi="Times New Roman"/>
          <w:sz w:val="24"/>
          <w:szCs w:val="24"/>
        </w:rPr>
        <w:t>задля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виявлення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потенційних</w:t>
      </w:r>
      <w:proofErr w:type="spellEnd"/>
      <w:r w:rsidRPr="00EA6DBE">
        <w:rPr>
          <w:rFonts w:ascii="Times New Roman" w:hAnsi="Times New Roman"/>
          <w:sz w:val="24"/>
          <w:szCs w:val="24"/>
        </w:rPr>
        <w:t xml:space="preserve"> проблем та </w:t>
      </w:r>
      <w:proofErr w:type="spellStart"/>
      <w:r w:rsidRPr="00EA6DBE">
        <w:rPr>
          <w:rFonts w:ascii="Times New Roman" w:hAnsi="Times New Roman"/>
          <w:sz w:val="24"/>
          <w:szCs w:val="24"/>
        </w:rPr>
        <w:t>їх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а також </w:t>
      </w:r>
      <w:proofErr w:type="spellStart"/>
      <w:r w:rsidRPr="00EA6DBE">
        <w:rPr>
          <w:rFonts w:ascii="Times New Roman" w:hAnsi="Times New Roman"/>
          <w:sz w:val="24"/>
          <w:szCs w:val="24"/>
        </w:rPr>
        <w:t>призначення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виконавців</w:t>
      </w:r>
      <w:proofErr w:type="spellEnd"/>
      <w:r w:rsidRPr="00EA6DBE">
        <w:rPr>
          <w:rFonts w:ascii="Times New Roman" w:hAnsi="Times New Roman"/>
          <w:sz w:val="24"/>
          <w:szCs w:val="24"/>
        </w:rPr>
        <w:t xml:space="preserve"> для </w:t>
      </w:r>
      <w:proofErr w:type="spellStart"/>
      <w:r w:rsidRPr="00EA6DBE">
        <w:rPr>
          <w:rFonts w:ascii="Times New Roman" w:hAnsi="Times New Roman"/>
          <w:sz w:val="24"/>
          <w:szCs w:val="24"/>
        </w:rPr>
        <w:t>виправлення</w:t>
      </w:r>
      <w:proofErr w:type="spellEnd"/>
      <w:r w:rsidRPr="00EA6DBE">
        <w:rPr>
          <w:rFonts w:ascii="Times New Roman" w:hAnsi="Times New Roman"/>
          <w:sz w:val="24"/>
          <w:szCs w:val="24"/>
        </w:rPr>
        <w:t xml:space="preserve"> і </w:t>
      </w:r>
      <w:proofErr w:type="spellStart"/>
      <w:r w:rsidRPr="00EA6DBE">
        <w:rPr>
          <w:rFonts w:ascii="Times New Roman" w:hAnsi="Times New Roman"/>
          <w:sz w:val="24"/>
          <w:szCs w:val="24"/>
        </w:rPr>
        <w:t>обробки</w:t>
      </w:r>
      <w:proofErr w:type="spellEnd"/>
      <w:r w:rsidRPr="00EA6DBE">
        <w:rPr>
          <w:rFonts w:ascii="Times New Roman" w:hAnsi="Times New Roman"/>
          <w:sz w:val="24"/>
          <w:szCs w:val="24"/>
        </w:rPr>
        <w:t>;</w:t>
      </w:r>
    </w:p>
    <w:p w14:paraId="5B2B6DCD"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моніторинг</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кількості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запитів</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навантаження</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функціональну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підсистему</w:t>
      </w:r>
      <w:proofErr w:type="spellEnd"/>
      <w:r w:rsidRPr="00EA6DBE">
        <w:rPr>
          <w:rFonts w:ascii="Times New Roman" w:hAnsi="Times New Roman"/>
          <w:sz w:val="24"/>
          <w:szCs w:val="24"/>
        </w:rPr>
        <w:t xml:space="preserve"> ЄІС МВС ІКС СФАП;</w:t>
      </w:r>
    </w:p>
    <w:p w14:paraId="2C202578"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обробка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інцидентів</w:t>
      </w:r>
      <w:proofErr w:type="spellEnd"/>
      <w:r w:rsidRPr="00EA6DBE">
        <w:rPr>
          <w:rFonts w:ascii="Times New Roman" w:hAnsi="Times New Roman"/>
          <w:sz w:val="24"/>
          <w:szCs w:val="24"/>
        </w:rPr>
        <w:t xml:space="preserve"> за результатами </w:t>
      </w:r>
      <w:proofErr w:type="spellStart"/>
      <w:r w:rsidRPr="00EA6DBE">
        <w:rPr>
          <w:rFonts w:ascii="Times New Roman" w:hAnsi="Times New Roman"/>
          <w:sz w:val="24"/>
          <w:szCs w:val="24"/>
        </w:rPr>
        <w:t>аналізу</w:t>
      </w:r>
      <w:proofErr w:type="spellEnd"/>
      <w:r w:rsidRPr="00EA6DBE">
        <w:rPr>
          <w:rFonts w:ascii="Times New Roman" w:hAnsi="Times New Roman"/>
          <w:sz w:val="24"/>
          <w:szCs w:val="24"/>
        </w:rPr>
        <w:t xml:space="preserve"> журналу </w:t>
      </w:r>
      <w:proofErr w:type="spellStart"/>
      <w:r w:rsidRPr="00EA6DBE">
        <w:rPr>
          <w:rFonts w:ascii="Times New Roman" w:hAnsi="Times New Roman"/>
          <w:sz w:val="24"/>
          <w:szCs w:val="24"/>
        </w:rPr>
        <w:t>подій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зокрема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припинення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спроб</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несанкціонованого</w:t>
      </w:r>
      <w:proofErr w:type="spellEnd"/>
      <w:r w:rsidRPr="00EA6DBE">
        <w:rPr>
          <w:rFonts w:ascii="Times New Roman" w:hAnsi="Times New Roman"/>
          <w:sz w:val="24"/>
          <w:szCs w:val="24"/>
        </w:rPr>
        <w:t xml:space="preserve"> доступу);</w:t>
      </w:r>
    </w:p>
    <w:p w14:paraId="684A37D2"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консультування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користувачів</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адміністраторів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w:t>
      </w:r>
    </w:p>
    <w:p w14:paraId="024C5B38"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обробка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таймінгу</w:t>
      </w:r>
      <w:proofErr w:type="spellEnd"/>
      <w:r w:rsidRPr="00EA6DBE">
        <w:rPr>
          <w:rFonts w:ascii="Times New Roman" w:hAnsi="Times New Roman"/>
          <w:sz w:val="24"/>
          <w:szCs w:val="24"/>
        </w:rPr>
        <w:t xml:space="preserve"> API </w:t>
      </w:r>
      <w:proofErr w:type="spellStart"/>
      <w:r w:rsidRPr="00EA6DBE">
        <w:rPr>
          <w:rFonts w:ascii="Times New Roman" w:hAnsi="Times New Roman"/>
          <w:sz w:val="24"/>
          <w:szCs w:val="24"/>
        </w:rPr>
        <w:t>інтерфейсу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програмування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додатків</w:t>
      </w:r>
      <w:proofErr w:type="spellEnd"/>
      <w:r w:rsidRPr="00EA6DBE">
        <w:rPr>
          <w:rFonts w:ascii="Times New Roman" w:hAnsi="Times New Roman"/>
          <w:sz w:val="24"/>
          <w:szCs w:val="24"/>
        </w:rPr>
        <w:t xml:space="preserve"> за результатами </w:t>
      </w:r>
      <w:proofErr w:type="spellStart"/>
      <w:r w:rsidRPr="00EA6DBE">
        <w:rPr>
          <w:rFonts w:ascii="Times New Roman" w:hAnsi="Times New Roman"/>
          <w:sz w:val="24"/>
          <w:szCs w:val="24"/>
        </w:rPr>
        <w:t>аналізу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таймінгу</w:t>
      </w:r>
      <w:proofErr w:type="spellEnd"/>
      <w:r w:rsidRPr="00EA6DBE">
        <w:rPr>
          <w:rFonts w:ascii="Times New Roman" w:hAnsi="Times New Roman"/>
          <w:sz w:val="24"/>
          <w:szCs w:val="24"/>
        </w:rPr>
        <w:t xml:space="preserve"> і </w:t>
      </w:r>
      <w:proofErr w:type="spellStart"/>
      <w:r w:rsidRPr="00EA6DBE">
        <w:rPr>
          <w:rFonts w:ascii="Times New Roman" w:hAnsi="Times New Roman"/>
          <w:sz w:val="24"/>
          <w:szCs w:val="24"/>
        </w:rPr>
        <w:t>призначення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виконавців</w:t>
      </w:r>
      <w:proofErr w:type="spellEnd"/>
      <w:r w:rsidRPr="00EA6DBE">
        <w:rPr>
          <w:rFonts w:ascii="Times New Roman" w:hAnsi="Times New Roman"/>
          <w:sz w:val="24"/>
          <w:szCs w:val="24"/>
        </w:rPr>
        <w:t xml:space="preserve"> для </w:t>
      </w:r>
      <w:proofErr w:type="spellStart"/>
      <w:r w:rsidRPr="00EA6DBE">
        <w:rPr>
          <w:rFonts w:ascii="Times New Roman" w:hAnsi="Times New Roman"/>
          <w:sz w:val="24"/>
          <w:szCs w:val="24"/>
        </w:rPr>
        <w:t>обробки</w:t>
      </w:r>
      <w:proofErr w:type="spellEnd"/>
      <w:r w:rsidRPr="00EA6DBE">
        <w:rPr>
          <w:rFonts w:ascii="Times New Roman" w:hAnsi="Times New Roman"/>
          <w:sz w:val="24"/>
          <w:szCs w:val="24"/>
        </w:rPr>
        <w:t>;</w:t>
      </w:r>
    </w:p>
    <w:p w14:paraId="46542459"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обробка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таймінгу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операцій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аналіз</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вузьких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місць</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запобігання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зниженню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продуктивності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оптимізація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запитів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сховища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індексів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пошуку</w:t>
      </w:r>
      <w:proofErr w:type="spellEnd"/>
      <w:r w:rsidRPr="00EA6DBE">
        <w:rPr>
          <w:rFonts w:ascii="Times New Roman" w:hAnsi="Times New Roman"/>
          <w:sz w:val="24"/>
          <w:szCs w:val="24"/>
        </w:rPr>
        <w:t xml:space="preserve"> і </w:t>
      </w:r>
      <w:proofErr w:type="gramStart"/>
      <w:r w:rsidRPr="00EA6DBE">
        <w:rPr>
          <w:rFonts w:ascii="Times New Roman" w:hAnsi="Times New Roman"/>
          <w:sz w:val="24"/>
          <w:szCs w:val="24"/>
        </w:rPr>
        <w:t>т.д.</w:t>
      </w:r>
      <w:proofErr w:type="gramEnd"/>
      <w:r w:rsidRPr="00EA6DBE">
        <w:rPr>
          <w:rFonts w:ascii="Times New Roman" w:hAnsi="Times New Roman"/>
          <w:sz w:val="24"/>
          <w:szCs w:val="24"/>
        </w:rPr>
        <w:t>);</w:t>
      </w:r>
    </w:p>
    <w:p w14:paraId="25033C3C"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обробка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таймінгу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звітних</w:t>
      </w:r>
      <w:proofErr w:type="spellEnd"/>
      <w:r w:rsidRPr="00EA6DBE">
        <w:rPr>
          <w:rFonts w:ascii="Times New Roman" w:hAnsi="Times New Roman"/>
          <w:sz w:val="24"/>
          <w:szCs w:val="24"/>
        </w:rPr>
        <w:t xml:space="preserve"> форм та </w:t>
      </w:r>
      <w:proofErr w:type="spellStart"/>
      <w:r w:rsidRPr="00EA6DBE">
        <w:rPr>
          <w:rFonts w:ascii="Times New Roman" w:hAnsi="Times New Roman"/>
          <w:sz w:val="24"/>
          <w:szCs w:val="24"/>
        </w:rPr>
        <w:t>візуалізації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даних</w:t>
      </w:r>
      <w:proofErr w:type="spellEnd"/>
      <w:r w:rsidRPr="00EA6DBE">
        <w:rPr>
          <w:rFonts w:ascii="Times New Roman" w:hAnsi="Times New Roman"/>
          <w:sz w:val="24"/>
          <w:szCs w:val="24"/>
        </w:rPr>
        <w:t xml:space="preserve"> в АРМ;</w:t>
      </w:r>
    </w:p>
    <w:p w14:paraId="082A825F"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перевірка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обміну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даними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між</w:t>
      </w:r>
      <w:proofErr w:type="spellEnd"/>
      <w:r w:rsidRPr="00EA6DBE">
        <w:rPr>
          <w:rFonts w:ascii="Times New Roman" w:hAnsi="Times New Roman"/>
          <w:sz w:val="24"/>
          <w:szCs w:val="24"/>
        </w:rPr>
        <w:t xml:space="preserve"> ЗІС та </w:t>
      </w:r>
      <w:proofErr w:type="spellStart"/>
      <w:r w:rsidRPr="00EA6DBE">
        <w:rPr>
          <w:rFonts w:ascii="Times New Roman" w:hAnsi="Times New Roman"/>
          <w:sz w:val="24"/>
          <w:szCs w:val="24"/>
        </w:rPr>
        <w:t>функціональною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підсистемою</w:t>
      </w:r>
      <w:proofErr w:type="spellEnd"/>
      <w:r w:rsidRPr="00EA6DBE">
        <w:rPr>
          <w:rFonts w:ascii="Times New Roman" w:hAnsi="Times New Roman"/>
          <w:sz w:val="24"/>
          <w:szCs w:val="24"/>
        </w:rPr>
        <w:t xml:space="preserve"> ЄІС МВС ІКС СФАП;</w:t>
      </w:r>
    </w:p>
    <w:p w14:paraId="61D82F4E" w14:textId="77777777" w:rsidR="00EA6DBE" w:rsidRPr="00EA6DBE" w:rsidRDefault="00EA6DBE" w:rsidP="00EA6DBE">
      <w:pPr>
        <w:pStyle w:val="25"/>
        <w:numPr>
          <w:ilvl w:val="0"/>
          <w:numId w:val="5"/>
        </w:numPr>
        <w:shd w:val="clear" w:color="auto" w:fill="auto"/>
        <w:tabs>
          <w:tab w:val="left" w:pos="720"/>
          <w:tab w:val="left" w:pos="851"/>
        </w:tabs>
        <w:spacing w:before="0" w:after="0" w:line="240" w:lineRule="auto"/>
        <w:ind w:left="0" w:firstLine="567"/>
        <w:rPr>
          <w:rFonts w:ascii="Times New Roman" w:hAnsi="Times New Roman"/>
          <w:sz w:val="24"/>
          <w:szCs w:val="24"/>
        </w:rPr>
      </w:pPr>
      <w:proofErr w:type="spellStart"/>
      <w:r w:rsidRPr="00EA6DBE">
        <w:rPr>
          <w:rFonts w:ascii="Times New Roman" w:hAnsi="Times New Roman"/>
          <w:sz w:val="24"/>
          <w:szCs w:val="24"/>
        </w:rPr>
        <w:t>перевірка</w:t>
      </w:r>
      <w:proofErr w:type="spellEnd"/>
      <w:r w:rsidRPr="00EA6DBE">
        <w:rPr>
          <w:rFonts w:ascii="Times New Roman" w:hAnsi="Times New Roman"/>
          <w:sz w:val="24"/>
          <w:szCs w:val="24"/>
        </w:rPr>
        <w:t xml:space="preserve"> </w:t>
      </w:r>
      <w:bookmarkStart w:id="25" w:name="bookmark21"/>
      <w:proofErr w:type="spellStart"/>
      <w:r w:rsidRPr="00EA6DBE">
        <w:rPr>
          <w:rFonts w:ascii="Times New Roman" w:hAnsi="Times New Roman"/>
          <w:sz w:val="24"/>
          <w:szCs w:val="24"/>
        </w:rPr>
        <w:t>підключення</w:t>
      </w:r>
      <w:proofErr w:type="spellEnd"/>
      <w:r w:rsidRPr="00EA6DBE">
        <w:rPr>
          <w:rFonts w:ascii="Times New Roman" w:hAnsi="Times New Roman"/>
          <w:sz w:val="24"/>
          <w:szCs w:val="24"/>
        </w:rPr>
        <w:t xml:space="preserve"> ПКД до </w:t>
      </w:r>
      <w:proofErr w:type="spellStart"/>
      <w:r w:rsidRPr="00EA6DBE">
        <w:rPr>
          <w:rFonts w:ascii="Times New Roman" w:hAnsi="Times New Roman"/>
          <w:sz w:val="24"/>
          <w:szCs w:val="24"/>
        </w:rPr>
        <w:t>мережі</w:t>
      </w:r>
      <w:proofErr w:type="spellEnd"/>
      <w:r w:rsidRPr="00EA6DBE">
        <w:rPr>
          <w:rFonts w:ascii="Times New Roman" w:hAnsi="Times New Roman"/>
          <w:sz w:val="24"/>
          <w:szCs w:val="24"/>
        </w:rPr>
        <w:t xml:space="preserve"> VPN </w:t>
      </w:r>
      <w:proofErr w:type="spellStart"/>
      <w:r w:rsidRPr="00EA6DBE">
        <w:rPr>
          <w:rFonts w:ascii="Times New Roman" w:hAnsi="Times New Roman"/>
          <w:sz w:val="24"/>
          <w:szCs w:val="24"/>
        </w:rPr>
        <w:t>зв’язку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w:t>
      </w:r>
    </w:p>
    <w:p w14:paraId="3D9BB766" w14:textId="77777777" w:rsidR="00EA6DBE" w:rsidRPr="00EA6DBE" w:rsidRDefault="00EA6DBE" w:rsidP="00EA6DBE">
      <w:pPr>
        <w:pStyle w:val="25"/>
        <w:shd w:val="clear" w:color="auto" w:fill="auto"/>
        <w:tabs>
          <w:tab w:val="left" w:pos="851"/>
          <w:tab w:val="left" w:pos="1134"/>
        </w:tabs>
        <w:spacing w:before="0" w:after="0" w:line="240" w:lineRule="auto"/>
        <w:ind w:firstLine="0"/>
        <w:rPr>
          <w:rFonts w:ascii="Times New Roman" w:hAnsi="Times New Roman"/>
          <w:sz w:val="24"/>
          <w:szCs w:val="24"/>
        </w:rPr>
      </w:pPr>
    </w:p>
    <w:p w14:paraId="19D7ABC2" w14:textId="77777777" w:rsidR="00EA6DBE" w:rsidRPr="00EA6DBE" w:rsidRDefault="00EA6DBE" w:rsidP="00EA6DBE">
      <w:pPr>
        <w:pStyle w:val="25"/>
        <w:shd w:val="clear" w:color="auto" w:fill="auto"/>
        <w:tabs>
          <w:tab w:val="left" w:pos="851"/>
          <w:tab w:val="left" w:pos="1134"/>
        </w:tabs>
        <w:spacing w:before="0" w:after="0" w:line="240" w:lineRule="auto"/>
        <w:ind w:firstLine="567"/>
        <w:rPr>
          <w:rFonts w:ascii="Times New Roman" w:hAnsi="Times New Roman"/>
          <w:b/>
          <w:bCs/>
          <w:sz w:val="24"/>
          <w:szCs w:val="24"/>
        </w:rPr>
      </w:pPr>
      <w:proofErr w:type="spellStart"/>
      <w:r w:rsidRPr="00EA6DBE">
        <w:rPr>
          <w:rFonts w:ascii="Times New Roman" w:hAnsi="Times New Roman"/>
          <w:b/>
          <w:bCs/>
          <w:sz w:val="24"/>
          <w:szCs w:val="24"/>
        </w:rPr>
        <w:t>Примітки</w:t>
      </w:r>
      <w:proofErr w:type="spellEnd"/>
      <w:r w:rsidRPr="00EA6DBE">
        <w:rPr>
          <w:rFonts w:ascii="Times New Roman" w:hAnsi="Times New Roman"/>
          <w:b/>
          <w:bCs/>
          <w:sz w:val="24"/>
          <w:szCs w:val="24"/>
        </w:rPr>
        <w:t>:</w:t>
      </w:r>
      <w:bookmarkEnd w:id="25"/>
    </w:p>
    <w:p w14:paraId="01E4F3F1" w14:textId="77777777" w:rsidR="00EA6DBE" w:rsidRPr="00EA6DBE" w:rsidRDefault="00EA6DBE" w:rsidP="00EA6DBE">
      <w:pPr>
        <w:pStyle w:val="25"/>
        <w:numPr>
          <w:ilvl w:val="0"/>
          <w:numId w:val="3"/>
        </w:numPr>
        <w:shd w:val="clear" w:color="auto" w:fill="auto"/>
        <w:tabs>
          <w:tab w:val="left" w:pos="522"/>
          <w:tab w:val="left" w:pos="993"/>
        </w:tabs>
        <w:spacing w:before="0" w:after="0" w:line="240" w:lineRule="auto"/>
        <w:ind w:firstLine="567"/>
        <w:rPr>
          <w:rFonts w:ascii="Times New Roman" w:hAnsi="Times New Roman"/>
          <w:sz w:val="24"/>
          <w:szCs w:val="24"/>
        </w:rPr>
      </w:pPr>
      <w:proofErr w:type="spellStart"/>
      <w:r w:rsidRPr="00EA6DBE">
        <w:rPr>
          <w:rFonts w:ascii="Times New Roman" w:hAnsi="Times New Roman"/>
          <w:sz w:val="24"/>
          <w:szCs w:val="24"/>
        </w:rPr>
        <w:t>Адміністрування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апаратного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забезпечення</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телекомунікаційного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обладнання</w:t>
      </w:r>
      <w:proofErr w:type="spellEnd"/>
      <w:r w:rsidRPr="00EA6DBE">
        <w:rPr>
          <w:rFonts w:ascii="Times New Roman" w:hAnsi="Times New Roman"/>
          <w:sz w:val="24"/>
          <w:szCs w:val="24"/>
        </w:rPr>
        <w:t xml:space="preserve"> і </w:t>
      </w:r>
      <w:proofErr w:type="spellStart"/>
      <w:r w:rsidRPr="00EA6DBE">
        <w:rPr>
          <w:rFonts w:ascii="Times New Roman" w:hAnsi="Times New Roman"/>
          <w:sz w:val="24"/>
          <w:szCs w:val="24"/>
        </w:rPr>
        <w:t>каналів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зв’язку</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яких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функціонує</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функціональна</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підсистема</w:t>
      </w:r>
      <w:proofErr w:type="spellEnd"/>
      <w:r w:rsidRPr="00EA6DBE">
        <w:rPr>
          <w:rFonts w:ascii="Times New Roman" w:hAnsi="Times New Roman"/>
          <w:sz w:val="24"/>
          <w:szCs w:val="24"/>
        </w:rPr>
        <w:t xml:space="preserve"> ЄІС МВС ІКС СФАП, </w:t>
      </w:r>
      <w:proofErr w:type="spellStart"/>
      <w:r w:rsidRPr="00EA6DBE">
        <w:rPr>
          <w:rFonts w:ascii="Times New Roman" w:hAnsi="Times New Roman"/>
          <w:sz w:val="24"/>
          <w:szCs w:val="24"/>
        </w:rPr>
        <w:t>здійснюється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виключно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Замовником</w:t>
      </w:r>
      <w:proofErr w:type="spellEnd"/>
      <w:r w:rsidRPr="00EA6DBE">
        <w:rPr>
          <w:rFonts w:ascii="Times New Roman" w:hAnsi="Times New Roman"/>
          <w:sz w:val="24"/>
          <w:szCs w:val="24"/>
        </w:rPr>
        <w:t xml:space="preserve"> і не є </w:t>
      </w:r>
      <w:proofErr w:type="spellStart"/>
      <w:r w:rsidRPr="00EA6DBE">
        <w:rPr>
          <w:rFonts w:ascii="Times New Roman" w:hAnsi="Times New Roman"/>
          <w:sz w:val="24"/>
          <w:szCs w:val="24"/>
        </w:rPr>
        <w:t>складовою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частиною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послуг</w:t>
      </w:r>
      <w:proofErr w:type="spellEnd"/>
      <w:r w:rsidRPr="00EA6DBE">
        <w:rPr>
          <w:rFonts w:ascii="Times New Roman" w:hAnsi="Times New Roman"/>
          <w:sz w:val="24"/>
          <w:szCs w:val="24"/>
        </w:rPr>
        <w:t xml:space="preserve"> з </w:t>
      </w:r>
      <w:proofErr w:type="spellStart"/>
      <w:r w:rsidRPr="00EA6DBE">
        <w:rPr>
          <w:rFonts w:ascii="Times New Roman" w:hAnsi="Times New Roman"/>
          <w:sz w:val="24"/>
          <w:szCs w:val="24"/>
        </w:rPr>
        <w:t>технічного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обслуговування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консультування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супроводу</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технічної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підтримки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w:t>
      </w:r>
    </w:p>
    <w:p w14:paraId="476F1C72" w14:textId="77777777" w:rsidR="00EA6DBE" w:rsidRPr="00EA6DBE" w:rsidRDefault="00EA6DBE" w:rsidP="00EA6DBE">
      <w:pPr>
        <w:pStyle w:val="25"/>
        <w:numPr>
          <w:ilvl w:val="0"/>
          <w:numId w:val="3"/>
        </w:numPr>
        <w:shd w:val="clear" w:color="auto" w:fill="auto"/>
        <w:tabs>
          <w:tab w:val="left" w:pos="993"/>
          <w:tab w:val="left" w:pos="1136"/>
        </w:tabs>
        <w:spacing w:before="0" w:after="0" w:line="240" w:lineRule="auto"/>
        <w:ind w:firstLine="567"/>
        <w:rPr>
          <w:rFonts w:ascii="Times New Roman" w:hAnsi="Times New Roman"/>
          <w:sz w:val="24"/>
          <w:szCs w:val="24"/>
        </w:rPr>
      </w:pPr>
      <w:proofErr w:type="spellStart"/>
      <w:r w:rsidRPr="00EA6DBE">
        <w:rPr>
          <w:rFonts w:ascii="Times New Roman" w:hAnsi="Times New Roman"/>
          <w:sz w:val="24"/>
          <w:szCs w:val="24"/>
        </w:rPr>
        <w:t>Усунення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виявлених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дефектів</w:t>
      </w:r>
      <w:proofErr w:type="spellEnd"/>
      <w:r w:rsidRPr="00EA6DBE">
        <w:rPr>
          <w:rFonts w:ascii="Times New Roman" w:hAnsi="Times New Roman"/>
          <w:sz w:val="24"/>
          <w:szCs w:val="24"/>
        </w:rPr>
        <w:t xml:space="preserve"> ПЗ </w:t>
      </w:r>
      <w:proofErr w:type="spellStart"/>
      <w:r w:rsidRPr="00EA6DBE">
        <w:rPr>
          <w:rFonts w:ascii="Times New Roman" w:hAnsi="Times New Roman"/>
          <w:sz w:val="24"/>
          <w:szCs w:val="24"/>
        </w:rPr>
        <w:t>виконується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крім</w:t>
      </w:r>
      <w:proofErr w:type="spellEnd"/>
      <w:r w:rsidRPr="00EA6DBE">
        <w:rPr>
          <w:rFonts w:ascii="Times New Roman" w:hAnsi="Times New Roman"/>
          <w:sz w:val="24"/>
          <w:szCs w:val="24"/>
        </w:rPr>
        <w:t xml:space="preserve"> таких </w:t>
      </w:r>
      <w:proofErr w:type="spellStart"/>
      <w:r w:rsidRPr="00EA6DBE">
        <w:rPr>
          <w:rFonts w:ascii="Times New Roman" w:hAnsi="Times New Roman"/>
          <w:sz w:val="24"/>
          <w:szCs w:val="24"/>
        </w:rPr>
        <w:t>випадків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несумісність</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програмного</w:t>
      </w:r>
      <w:proofErr w:type="spellEnd"/>
      <w:r w:rsidRPr="00EA6DBE">
        <w:rPr>
          <w:rFonts w:ascii="Times New Roman" w:hAnsi="Times New Roman"/>
          <w:sz w:val="24"/>
          <w:szCs w:val="24"/>
        </w:rPr>
        <w:t xml:space="preserve"> продукту з конкретною </w:t>
      </w:r>
      <w:proofErr w:type="spellStart"/>
      <w:r w:rsidRPr="00EA6DBE">
        <w:rPr>
          <w:rFonts w:ascii="Times New Roman" w:hAnsi="Times New Roman"/>
          <w:sz w:val="24"/>
          <w:szCs w:val="24"/>
        </w:rPr>
        <w:t>конфігурацією</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апаратних</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програмних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засобів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які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використовуються</w:t>
      </w:r>
      <w:proofErr w:type="spellEnd"/>
      <w:r w:rsidRPr="00EA6DBE">
        <w:rPr>
          <w:rFonts w:ascii="Times New Roman" w:hAnsi="Times New Roman"/>
          <w:sz w:val="24"/>
          <w:szCs w:val="24"/>
        </w:rPr>
        <w:t xml:space="preserve"> </w:t>
      </w:r>
      <w:bookmarkStart w:id="26" w:name="_Hlk183534476"/>
      <w:proofErr w:type="spellStart"/>
      <w:r w:rsidRPr="00EA6DBE">
        <w:rPr>
          <w:rFonts w:ascii="Times New Roman" w:hAnsi="Times New Roman"/>
          <w:sz w:val="24"/>
          <w:szCs w:val="24"/>
        </w:rPr>
        <w:t>користувачами</w:t>
      </w:r>
      <w:proofErr w:type="spellEnd"/>
      <w:r w:rsidRPr="00EA6DBE">
        <w:rPr>
          <w:rFonts w:ascii="Times New Roman" w:hAnsi="Times New Roman"/>
          <w:sz w:val="24"/>
          <w:szCs w:val="24"/>
        </w:rPr>
        <w:t xml:space="preserve"> / </w:t>
      </w:r>
      <w:proofErr w:type="spellStart"/>
      <w:r w:rsidRPr="00EA6DBE">
        <w:rPr>
          <w:rFonts w:ascii="Times New Roman" w:hAnsi="Times New Roman"/>
          <w:sz w:val="24"/>
          <w:szCs w:val="24"/>
        </w:rPr>
        <w:t>адміністраторами</w:t>
      </w:r>
      <w:proofErr w:type="spellEnd"/>
      <w:r w:rsidRPr="00EA6DBE">
        <w:rPr>
          <w:rFonts w:ascii="Times New Roman" w:hAnsi="Times New Roman"/>
          <w:sz w:val="24"/>
          <w:szCs w:val="24"/>
        </w:rPr>
        <w:t xml:space="preserve"> </w:t>
      </w:r>
      <w:bookmarkEnd w:id="26"/>
      <w:r w:rsidRPr="00EA6DBE">
        <w:rPr>
          <w:rFonts w:ascii="Times New Roman" w:hAnsi="Times New Roman"/>
          <w:sz w:val="24"/>
          <w:szCs w:val="24"/>
        </w:rPr>
        <w:t xml:space="preserve">на </w:t>
      </w:r>
      <w:proofErr w:type="spellStart"/>
      <w:r w:rsidRPr="00EA6DBE">
        <w:rPr>
          <w:rFonts w:ascii="Times New Roman" w:hAnsi="Times New Roman"/>
          <w:sz w:val="24"/>
          <w:szCs w:val="24"/>
        </w:rPr>
        <w:t>комп’ютерах</w:t>
      </w:r>
      <w:proofErr w:type="spellEnd"/>
      <w:r w:rsidRPr="00EA6DBE">
        <w:rPr>
          <w:rFonts w:ascii="Times New Roman" w:hAnsi="Times New Roman"/>
          <w:sz w:val="24"/>
          <w:szCs w:val="24"/>
        </w:rPr>
        <w:t xml:space="preserve"> (серверах), </w:t>
      </w:r>
      <w:proofErr w:type="spellStart"/>
      <w:r w:rsidRPr="00EA6DBE">
        <w:rPr>
          <w:rFonts w:ascii="Times New Roman" w:hAnsi="Times New Roman"/>
          <w:sz w:val="24"/>
          <w:szCs w:val="24"/>
        </w:rPr>
        <w:t>внесення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користувачами</w:t>
      </w:r>
      <w:proofErr w:type="spellEnd"/>
      <w:r w:rsidRPr="00EA6DBE">
        <w:rPr>
          <w:rFonts w:ascii="Times New Roman" w:hAnsi="Times New Roman"/>
          <w:sz w:val="24"/>
          <w:szCs w:val="24"/>
        </w:rPr>
        <w:t xml:space="preserve"> / </w:t>
      </w:r>
      <w:proofErr w:type="spellStart"/>
      <w:r w:rsidRPr="00EA6DBE">
        <w:rPr>
          <w:rFonts w:ascii="Times New Roman" w:hAnsi="Times New Roman"/>
          <w:sz w:val="24"/>
          <w:szCs w:val="24"/>
        </w:rPr>
        <w:t>адміністраторами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змін</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файли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програмного</w:t>
      </w:r>
      <w:proofErr w:type="spellEnd"/>
      <w:r w:rsidRPr="00EA6DBE">
        <w:rPr>
          <w:rFonts w:ascii="Times New Roman" w:hAnsi="Times New Roman"/>
          <w:sz w:val="24"/>
          <w:szCs w:val="24"/>
        </w:rPr>
        <w:t xml:space="preserve"> продукту, </w:t>
      </w:r>
      <w:proofErr w:type="spellStart"/>
      <w:r w:rsidRPr="00EA6DBE">
        <w:rPr>
          <w:rFonts w:ascii="Times New Roman" w:hAnsi="Times New Roman"/>
          <w:sz w:val="24"/>
          <w:szCs w:val="24"/>
        </w:rPr>
        <w:t>порушення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цілісності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lastRenderedPageBreak/>
        <w:t>інформації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комп’ютерними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вірусами</w:t>
      </w:r>
      <w:proofErr w:type="spellEnd"/>
      <w:r w:rsidRPr="00EA6DBE">
        <w:rPr>
          <w:rFonts w:ascii="Times New Roman" w:hAnsi="Times New Roman"/>
          <w:sz w:val="24"/>
          <w:szCs w:val="24"/>
        </w:rPr>
        <w:t xml:space="preserve">». Час </w:t>
      </w:r>
      <w:proofErr w:type="spellStart"/>
      <w:r w:rsidRPr="00EA6DBE">
        <w:rPr>
          <w:rFonts w:ascii="Times New Roman" w:hAnsi="Times New Roman"/>
          <w:sz w:val="24"/>
          <w:szCs w:val="24"/>
        </w:rPr>
        <w:t>реагування</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збої</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роботі</w:t>
      </w:r>
      <w:proofErr w:type="spellEnd"/>
      <w:r w:rsidRPr="00EA6DBE">
        <w:rPr>
          <w:rFonts w:ascii="Times New Roman" w:hAnsi="Times New Roman"/>
          <w:sz w:val="24"/>
          <w:szCs w:val="24"/>
        </w:rPr>
        <w:t xml:space="preserve"> ПЗ </w:t>
      </w:r>
      <w:proofErr w:type="spellStart"/>
      <w:r w:rsidRPr="00EA6DBE">
        <w:rPr>
          <w:rFonts w:ascii="Times New Roman" w:hAnsi="Times New Roman"/>
          <w:sz w:val="24"/>
          <w:szCs w:val="24"/>
        </w:rPr>
        <w:t>складає</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близько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двох</w:t>
      </w:r>
      <w:proofErr w:type="spellEnd"/>
      <w:r w:rsidRPr="00EA6DBE">
        <w:rPr>
          <w:rFonts w:ascii="Times New Roman" w:hAnsi="Times New Roman"/>
          <w:sz w:val="24"/>
          <w:szCs w:val="24"/>
        </w:rPr>
        <w:t xml:space="preserve"> годин з моменту </w:t>
      </w:r>
      <w:proofErr w:type="spellStart"/>
      <w:r w:rsidRPr="00EA6DBE">
        <w:rPr>
          <w:rFonts w:ascii="Times New Roman" w:hAnsi="Times New Roman"/>
          <w:sz w:val="24"/>
          <w:szCs w:val="24"/>
        </w:rPr>
        <w:t>повідомлення</w:t>
      </w:r>
      <w:proofErr w:type="spellEnd"/>
      <w:r w:rsidRPr="00EA6DBE">
        <w:rPr>
          <w:rFonts w:ascii="Times New Roman" w:hAnsi="Times New Roman"/>
          <w:sz w:val="24"/>
          <w:szCs w:val="24"/>
        </w:rPr>
        <w:t xml:space="preserve"> про </w:t>
      </w:r>
      <w:proofErr w:type="spellStart"/>
      <w:r w:rsidRPr="00EA6DBE">
        <w:rPr>
          <w:rFonts w:ascii="Times New Roman" w:hAnsi="Times New Roman"/>
          <w:sz w:val="24"/>
          <w:szCs w:val="24"/>
        </w:rPr>
        <w:t>такий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збій</w:t>
      </w:r>
      <w:proofErr w:type="spellEnd"/>
      <w:r w:rsidRPr="00EA6DBE">
        <w:rPr>
          <w:rFonts w:ascii="Times New Roman" w:hAnsi="Times New Roman"/>
          <w:sz w:val="24"/>
          <w:szCs w:val="24"/>
        </w:rPr>
        <w:t>.</w:t>
      </w:r>
    </w:p>
    <w:p w14:paraId="0CA32E97" w14:textId="77777777" w:rsidR="00EA6DBE" w:rsidRPr="00EA6DBE" w:rsidRDefault="00EA6DBE" w:rsidP="00EA6DBE">
      <w:pPr>
        <w:pStyle w:val="25"/>
        <w:numPr>
          <w:ilvl w:val="0"/>
          <w:numId w:val="3"/>
        </w:numPr>
        <w:shd w:val="clear" w:color="auto" w:fill="auto"/>
        <w:tabs>
          <w:tab w:val="left" w:pos="993"/>
          <w:tab w:val="left" w:pos="1136"/>
        </w:tabs>
        <w:spacing w:before="0" w:after="0" w:line="240" w:lineRule="auto"/>
        <w:ind w:firstLine="567"/>
        <w:rPr>
          <w:rFonts w:ascii="Times New Roman" w:hAnsi="Times New Roman"/>
          <w:sz w:val="24"/>
          <w:szCs w:val="24"/>
        </w:rPr>
      </w:pPr>
      <w:proofErr w:type="spellStart"/>
      <w:r w:rsidRPr="00EA6DBE">
        <w:rPr>
          <w:rFonts w:ascii="Times New Roman" w:hAnsi="Times New Roman"/>
          <w:sz w:val="24"/>
          <w:szCs w:val="24"/>
        </w:rPr>
        <w:t>Питання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технічного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захисту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інформації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вирішуються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окремими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спеціалізованими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програмно-технічними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засобами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згідно</w:t>
      </w:r>
      <w:proofErr w:type="spellEnd"/>
      <w:r w:rsidRPr="00EA6DBE">
        <w:rPr>
          <w:rFonts w:ascii="Times New Roman" w:hAnsi="Times New Roman"/>
          <w:sz w:val="24"/>
          <w:szCs w:val="24"/>
        </w:rPr>
        <w:t xml:space="preserve"> з </w:t>
      </w:r>
      <w:proofErr w:type="spellStart"/>
      <w:r w:rsidRPr="00EA6DBE">
        <w:rPr>
          <w:rFonts w:ascii="Times New Roman" w:hAnsi="Times New Roman"/>
          <w:sz w:val="24"/>
          <w:szCs w:val="24"/>
        </w:rPr>
        <w:t>окремими</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угодами</w:t>
      </w:r>
      <w:proofErr w:type="spellEnd"/>
      <w:r w:rsidRPr="00EA6DBE">
        <w:rPr>
          <w:rFonts w:ascii="Times New Roman" w:hAnsi="Times New Roman"/>
          <w:sz w:val="24"/>
          <w:szCs w:val="24"/>
        </w:rPr>
        <w:t xml:space="preserve"> за межами </w:t>
      </w:r>
      <w:proofErr w:type="spellStart"/>
      <w:r w:rsidRPr="00EA6DBE">
        <w:rPr>
          <w:rFonts w:ascii="Times New Roman" w:hAnsi="Times New Roman"/>
          <w:sz w:val="24"/>
          <w:szCs w:val="24"/>
        </w:rPr>
        <w:t>цього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технічного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завдання</w:t>
      </w:r>
      <w:proofErr w:type="spellEnd"/>
      <w:r w:rsidRPr="00EA6DBE">
        <w:rPr>
          <w:rFonts w:ascii="Times New Roman" w:hAnsi="Times New Roman"/>
          <w:sz w:val="24"/>
          <w:szCs w:val="24"/>
        </w:rPr>
        <w:t>.</w:t>
      </w:r>
    </w:p>
    <w:p w14:paraId="6B3F13EB" w14:textId="77777777" w:rsidR="00EA6DBE" w:rsidRPr="00EA6DBE" w:rsidRDefault="00EA6DBE" w:rsidP="00EA6DBE">
      <w:pPr>
        <w:pStyle w:val="25"/>
        <w:numPr>
          <w:ilvl w:val="0"/>
          <w:numId w:val="3"/>
        </w:numPr>
        <w:shd w:val="clear" w:color="auto" w:fill="auto"/>
        <w:tabs>
          <w:tab w:val="left" w:pos="993"/>
          <w:tab w:val="left" w:pos="1136"/>
        </w:tabs>
        <w:spacing w:before="0" w:after="0" w:line="240" w:lineRule="auto"/>
        <w:ind w:firstLine="567"/>
        <w:rPr>
          <w:rFonts w:ascii="Times New Roman" w:hAnsi="Times New Roman"/>
          <w:sz w:val="24"/>
          <w:szCs w:val="24"/>
        </w:rPr>
      </w:pPr>
      <w:proofErr w:type="spellStart"/>
      <w:r w:rsidRPr="00EA6DBE">
        <w:rPr>
          <w:rFonts w:ascii="Times New Roman" w:hAnsi="Times New Roman"/>
          <w:sz w:val="24"/>
          <w:szCs w:val="24"/>
        </w:rPr>
        <w:t>Вимоги</w:t>
      </w:r>
      <w:proofErr w:type="spellEnd"/>
      <w:r w:rsidRPr="00EA6DBE">
        <w:rPr>
          <w:rFonts w:ascii="Times New Roman" w:hAnsi="Times New Roman"/>
          <w:sz w:val="24"/>
          <w:szCs w:val="24"/>
        </w:rPr>
        <w:t xml:space="preserve"> до </w:t>
      </w:r>
      <w:proofErr w:type="spellStart"/>
      <w:r w:rsidRPr="00EA6DBE">
        <w:rPr>
          <w:rFonts w:ascii="Times New Roman" w:hAnsi="Times New Roman"/>
          <w:sz w:val="24"/>
          <w:szCs w:val="24"/>
        </w:rPr>
        <w:t>обладнання</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робочих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місць</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користувачів</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адміністраторів</w:t>
      </w:r>
      <w:proofErr w:type="spellEnd"/>
      <w:r w:rsidRPr="00EA6DBE">
        <w:rPr>
          <w:rFonts w:ascii="Times New Roman" w:hAnsi="Times New Roman"/>
          <w:sz w:val="24"/>
          <w:szCs w:val="24"/>
        </w:rPr>
        <w:t xml:space="preserve"> </w:t>
      </w:r>
      <w:bookmarkStart w:id="27" w:name="_Hlk183615881"/>
      <w:proofErr w:type="spellStart"/>
      <w:r w:rsidRPr="00EA6DBE">
        <w:rPr>
          <w:rFonts w:ascii="Times New Roman" w:hAnsi="Times New Roman"/>
          <w:sz w:val="24"/>
          <w:szCs w:val="24"/>
        </w:rPr>
        <w:t>функціональної</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підсистеми</w:t>
      </w:r>
      <w:proofErr w:type="spellEnd"/>
      <w:r w:rsidRPr="00EA6DBE">
        <w:rPr>
          <w:rFonts w:ascii="Times New Roman" w:hAnsi="Times New Roman"/>
          <w:sz w:val="24"/>
          <w:szCs w:val="24"/>
        </w:rPr>
        <w:t xml:space="preserve"> ЄІС МВС ІКС СФАП</w:t>
      </w:r>
      <w:bookmarkEnd w:id="27"/>
      <w:r w:rsidRPr="00EA6DBE">
        <w:rPr>
          <w:rFonts w:ascii="Times New Roman" w:hAnsi="Times New Roman"/>
          <w:sz w:val="24"/>
          <w:szCs w:val="24"/>
        </w:rPr>
        <w:t xml:space="preserve">, </w:t>
      </w:r>
      <w:proofErr w:type="spellStart"/>
      <w:r w:rsidRPr="00EA6DBE">
        <w:rPr>
          <w:rFonts w:ascii="Times New Roman" w:hAnsi="Times New Roman"/>
          <w:sz w:val="24"/>
          <w:szCs w:val="24"/>
        </w:rPr>
        <w:t>каналів</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передачі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даних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визначені</w:t>
      </w:r>
      <w:proofErr w:type="spellEnd"/>
      <w:r w:rsidRPr="00EA6DBE">
        <w:rPr>
          <w:rFonts w:ascii="Times New Roman" w:hAnsi="Times New Roman"/>
          <w:sz w:val="24"/>
          <w:szCs w:val="24"/>
        </w:rPr>
        <w:t xml:space="preserve"> в </w:t>
      </w:r>
      <w:proofErr w:type="spellStart"/>
      <w:r w:rsidRPr="00EA6DBE">
        <w:rPr>
          <w:rFonts w:ascii="Times New Roman" w:hAnsi="Times New Roman"/>
          <w:sz w:val="24"/>
          <w:szCs w:val="24"/>
        </w:rPr>
        <w:t>технічному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завданні</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підставі</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якого</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було</w:t>
      </w:r>
      <w:proofErr w:type="spellEnd"/>
      <w:r w:rsidRPr="00EA6DBE">
        <w:rPr>
          <w:rFonts w:ascii="Times New Roman" w:hAnsi="Times New Roman"/>
          <w:sz w:val="24"/>
          <w:szCs w:val="24"/>
        </w:rPr>
        <w:t xml:space="preserve"> створено </w:t>
      </w:r>
      <w:proofErr w:type="spellStart"/>
      <w:r w:rsidRPr="00EA6DBE">
        <w:rPr>
          <w:rFonts w:ascii="Times New Roman" w:hAnsi="Times New Roman"/>
          <w:sz w:val="24"/>
          <w:szCs w:val="24"/>
        </w:rPr>
        <w:t>функціональну</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підсистему</w:t>
      </w:r>
      <w:proofErr w:type="spellEnd"/>
      <w:r w:rsidRPr="00EA6DBE">
        <w:rPr>
          <w:rFonts w:ascii="Times New Roman" w:hAnsi="Times New Roman"/>
          <w:sz w:val="24"/>
          <w:szCs w:val="24"/>
        </w:rPr>
        <w:t xml:space="preserve"> ЄІС МВС ІКС СФАП, та </w:t>
      </w:r>
      <w:proofErr w:type="spellStart"/>
      <w:r w:rsidRPr="00EA6DBE">
        <w:rPr>
          <w:rFonts w:ascii="Times New Roman" w:hAnsi="Times New Roman"/>
          <w:sz w:val="24"/>
          <w:szCs w:val="24"/>
        </w:rPr>
        <w:t>технічних</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завданнях</w:t>
      </w:r>
      <w:proofErr w:type="spellEnd"/>
      <w:r w:rsidRPr="00EA6DBE">
        <w:rPr>
          <w:rFonts w:ascii="Times New Roman" w:hAnsi="Times New Roman"/>
          <w:sz w:val="24"/>
          <w:szCs w:val="24"/>
        </w:rPr>
        <w:t xml:space="preserve"> на </w:t>
      </w:r>
      <w:proofErr w:type="spellStart"/>
      <w:r w:rsidRPr="00EA6DBE">
        <w:rPr>
          <w:rFonts w:ascii="Times New Roman" w:hAnsi="Times New Roman"/>
          <w:sz w:val="24"/>
          <w:szCs w:val="24"/>
        </w:rPr>
        <w:t>побудову</w:t>
      </w:r>
      <w:proofErr w:type="spellEnd"/>
      <w:r w:rsidRPr="00EA6DBE">
        <w:rPr>
          <w:rFonts w:ascii="Times New Roman" w:hAnsi="Times New Roman"/>
          <w:sz w:val="24"/>
          <w:szCs w:val="24"/>
        </w:rPr>
        <w:t xml:space="preserve"> та </w:t>
      </w:r>
      <w:proofErr w:type="spellStart"/>
      <w:r w:rsidRPr="00EA6DBE">
        <w:rPr>
          <w:rFonts w:ascii="Times New Roman" w:hAnsi="Times New Roman"/>
          <w:sz w:val="24"/>
          <w:szCs w:val="24"/>
        </w:rPr>
        <w:t>модернізацію</w:t>
      </w:r>
      <w:proofErr w:type="spellEnd"/>
      <w:r w:rsidRPr="00EA6DBE">
        <w:rPr>
          <w:rFonts w:ascii="Times New Roman" w:hAnsi="Times New Roman"/>
          <w:sz w:val="24"/>
          <w:szCs w:val="24"/>
        </w:rPr>
        <w:t xml:space="preserve"> КСЗІ в </w:t>
      </w:r>
      <w:proofErr w:type="spellStart"/>
      <w:r w:rsidRPr="00EA6DBE">
        <w:rPr>
          <w:rFonts w:ascii="Times New Roman" w:hAnsi="Times New Roman"/>
          <w:sz w:val="24"/>
          <w:szCs w:val="24"/>
        </w:rPr>
        <w:t>функціональній</w:t>
      </w:r>
      <w:proofErr w:type="spellEnd"/>
      <w:r w:rsidRPr="00EA6DBE">
        <w:rPr>
          <w:rFonts w:ascii="Times New Roman" w:hAnsi="Times New Roman"/>
          <w:sz w:val="24"/>
          <w:szCs w:val="24"/>
        </w:rPr>
        <w:t xml:space="preserve"> </w:t>
      </w:r>
      <w:proofErr w:type="spellStart"/>
      <w:r w:rsidRPr="00EA6DBE">
        <w:rPr>
          <w:rFonts w:ascii="Times New Roman" w:hAnsi="Times New Roman"/>
          <w:sz w:val="24"/>
          <w:szCs w:val="24"/>
        </w:rPr>
        <w:t>підсистемі</w:t>
      </w:r>
      <w:proofErr w:type="spellEnd"/>
      <w:r w:rsidRPr="00EA6DBE">
        <w:rPr>
          <w:rFonts w:ascii="Times New Roman" w:hAnsi="Times New Roman"/>
          <w:sz w:val="24"/>
          <w:szCs w:val="24"/>
        </w:rPr>
        <w:t xml:space="preserve"> ЄІС МВС ІКС СФАП.</w:t>
      </w:r>
    </w:p>
    <w:p w14:paraId="6DEC1FFF" w14:textId="77777777" w:rsidR="00EA6DBE" w:rsidRPr="00EA6DBE" w:rsidRDefault="00EA6DBE" w:rsidP="00EA6DBE">
      <w:pPr>
        <w:pStyle w:val="25"/>
        <w:shd w:val="clear" w:color="auto" w:fill="auto"/>
        <w:tabs>
          <w:tab w:val="left" w:pos="851"/>
          <w:tab w:val="left" w:pos="1134"/>
        </w:tabs>
        <w:spacing w:before="0" w:after="0" w:line="240" w:lineRule="auto"/>
        <w:ind w:firstLine="567"/>
        <w:rPr>
          <w:rFonts w:ascii="Times New Roman" w:hAnsi="Times New Roman"/>
          <w:sz w:val="24"/>
          <w:szCs w:val="24"/>
        </w:rPr>
      </w:pPr>
    </w:p>
    <w:p w14:paraId="16945CC5" w14:textId="77777777" w:rsidR="00EA6DBE" w:rsidRPr="00EA6DBE" w:rsidRDefault="00EA6DBE" w:rsidP="00EA6DBE">
      <w:pPr>
        <w:pStyle w:val="34"/>
        <w:keepNext/>
        <w:keepLines/>
        <w:numPr>
          <w:ilvl w:val="0"/>
          <w:numId w:val="1"/>
        </w:numPr>
        <w:shd w:val="clear" w:color="auto" w:fill="auto"/>
        <w:tabs>
          <w:tab w:val="left" w:pos="284"/>
          <w:tab w:val="left" w:pos="3873"/>
        </w:tabs>
        <w:spacing w:after="0" w:line="240" w:lineRule="auto"/>
        <w:ind w:right="360"/>
        <w:jc w:val="center"/>
        <w:rPr>
          <w:sz w:val="24"/>
          <w:szCs w:val="24"/>
        </w:rPr>
      </w:pPr>
      <w:bookmarkStart w:id="28" w:name="bookmark24"/>
      <w:r w:rsidRPr="00EA6DBE">
        <w:rPr>
          <w:sz w:val="24"/>
          <w:szCs w:val="24"/>
        </w:rPr>
        <w:t>КАЛЕНДАРНИЙ ПЛАН</w:t>
      </w:r>
      <w:bookmarkEnd w:id="28"/>
    </w:p>
    <w:p w14:paraId="54B7B108" w14:textId="77777777" w:rsidR="00EA6DBE" w:rsidRPr="00EA6DBE" w:rsidRDefault="00EA6DBE" w:rsidP="00EA6DBE">
      <w:pPr>
        <w:pStyle w:val="32"/>
        <w:shd w:val="clear" w:color="auto" w:fill="auto"/>
        <w:spacing w:after="0" w:line="240" w:lineRule="auto"/>
        <w:ind w:right="360" w:firstLine="0"/>
        <w:rPr>
          <w:rFonts w:ascii="Times New Roman" w:hAnsi="Times New Roman"/>
          <w:sz w:val="24"/>
          <w:szCs w:val="24"/>
        </w:rPr>
      </w:pPr>
    </w:p>
    <w:tbl>
      <w:tblPr>
        <w:tblStyle w:val="a5"/>
        <w:tblW w:w="9918" w:type="dxa"/>
        <w:tblLayout w:type="fixed"/>
        <w:tblLook w:val="04A0" w:firstRow="1" w:lastRow="0" w:firstColumn="1" w:lastColumn="0" w:noHBand="0" w:noVBand="1"/>
      </w:tblPr>
      <w:tblGrid>
        <w:gridCol w:w="704"/>
        <w:gridCol w:w="4111"/>
        <w:gridCol w:w="1701"/>
        <w:gridCol w:w="3402"/>
      </w:tblGrid>
      <w:tr w:rsidR="00EA6DBE" w:rsidRPr="00EA6DBE" w14:paraId="178A2F09" w14:textId="77777777" w:rsidTr="00697751">
        <w:trPr>
          <w:trHeight w:val="607"/>
        </w:trPr>
        <w:tc>
          <w:tcPr>
            <w:tcW w:w="704" w:type="dxa"/>
            <w:vAlign w:val="center"/>
          </w:tcPr>
          <w:p w14:paraId="260F53FA" w14:textId="77777777" w:rsidR="00EA6DBE" w:rsidRPr="00EA6DBE" w:rsidRDefault="00EA6DBE" w:rsidP="00697751">
            <w:pPr>
              <w:pStyle w:val="25"/>
              <w:shd w:val="clear" w:color="auto" w:fill="auto"/>
              <w:spacing w:before="0" w:after="60" w:line="240" w:lineRule="auto"/>
              <w:ind w:firstLine="0"/>
              <w:jc w:val="center"/>
              <w:rPr>
                <w:rFonts w:ascii="Times New Roman" w:hAnsi="Times New Roman"/>
                <w:b/>
                <w:bCs/>
                <w:sz w:val="24"/>
                <w:szCs w:val="24"/>
              </w:rPr>
            </w:pPr>
            <w:r w:rsidRPr="00EA6DBE">
              <w:rPr>
                <w:rStyle w:val="210pt"/>
                <w:b/>
                <w:bCs/>
                <w:sz w:val="24"/>
                <w:szCs w:val="24"/>
              </w:rPr>
              <w:t>№</w:t>
            </w:r>
          </w:p>
          <w:p w14:paraId="35157005" w14:textId="77777777" w:rsidR="00EA6DBE" w:rsidRPr="00EA6DBE" w:rsidRDefault="00EA6DBE" w:rsidP="00697751">
            <w:pPr>
              <w:pStyle w:val="25"/>
              <w:shd w:val="clear" w:color="auto" w:fill="auto"/>
              <w:spacing w:before="60" w:after="0" w:line="240" w:lineRule="auto"/>
              <w:ind w:firstLine="0"/>
              <w:jc w:val="left"/>
              <w:rPr>
                <w:rFonts w:ascii="Times New Roman" w:hAnsi="Times New Roman"/>
                <w:sz w:val="24"/>
                <w:szCs w:val="24"/>
              </w:rPr>
            </w:pPr>
            <w:r w:rsidRPr="00EA6DBE">
              <w:rPr>
                <w:rStyle w:val="26"/>
              </w:rPr>
              <w:t>п/п</w:t>
            </w:r>
          </w:p>
        </w:tc>
        <w:tc>
          <w:tcPr>
            <w:tcW w:w="4111" w:type="dxa"/>
            <w:vAlign w:val="center"/>
          </w:tcPr>
          <w:p w14:paraId="12772D43" w14:textId="77777777" w:rsidR="00EA6DBE" w:rsidRPr="00EA6DBE" w:rsidRDefault="00EA6DBE" w:rsidP="00697751">
            <w:pPr>
              <w:pStyle w:val="25"/>
              <w:shd w:val="clear" w:color="auto" w:fill="auto"/>
              <w:spacing w:before="0" w:after="0" w:line="240" w:lineRule="auto"/>
              <w:ind w:firstLine="0"/>
              <w:jc w:val="center"/>
              <w:rPr>
                <w:rFonts w:ascii="Times New Roman" w:hAnsi="Times New Roman"/>
                <w:sz w:val="24"/>
                <w:szCs w:val="24"/>
              </w:rPr>
            </w:pPr>
            <w:r w:rsidRPr="00EA6DBE">
              <w:rPr>
                <w:rStyle w:val="26"/>
              </w:rPr>
              <w:t>Найменування послуг</w:t>
            </w:r>
          </w:p>
        </w:tc>
        <w:tc>
          <w:tcPr>
            <w:tcW w:w="1701" w:type="dxa"/>
            <w:vAlign w:val="center"/>
          </w:tcPr>
          <w:p w14:paraId="011014B9" w14:textId="77777777" w:rsidR="00EA6DBE" w:rsidRPr="00EA6DBE" w:rsidRDefault="00EA6DBE" w:rsidP="00697751">
            <w:pPr>
              <w:pStyle w:val="25"/>
              <w:shd w:val="clear" w:color="auto" w:fill="auto"/>
              <w:spacing w:before="0" w:after="0" w:line="240" w:lineRule="auto"/>
              <w:ind w:firstLine="0"/>
              <w:jc w:val="center"/>
              <w:rPr>
                <w:rFonts w:ascii="Times New Roman" w:hAnsi="Times New Roman"/>
                <w:sz w:val="24"/>
                <w:szCs w:val="24"/>
              </w:rPr>
            </w:pPr>
            <w:r w:rsidRPr="00EA6DBE">
              <w:rPr>
                <w:rStyle w:val="26"/>
              </w:rPr>
              <w:t>Термін</w:t>
            </w:r>
            <w:r w:rsidRPr="00EA6DBE">
              <w:rPr>
                <w:rStyle w:val="26"/>
              </w:rPr>
              <w:br/>
              <w:t>виконання</w:t>
            </w:r>
            <w:r w:rsidRPr="00EA6DBE">
              <w:rPr>
                <w:rStyle w:val="26"/>
              </w:rPr>
              <w:br/>
              <w:t>(2025 рік)</w:t>
            </w:r>
          </w:p>
        </w:tc>
        <w:tc>
          <w:tcPr>
            <w:tcW w:w="3402" w:type="dxa"/>
            <w:vAlign w:val="center"/>
          </w:tcPr>
          <w:p w14:paraId="60F7A538" w14:textId="77777777" w:rsidR="00EA6DBE" w:rsidRPr="00EA6DBE" w:rsidRDefault="00EA6DBE" w:rsidP="00697751">
            <w:pPr>
              <w:pStyle w:val="25"/>
              <w:shd w:val="clear" w:color="auto" w:fill="auto"/>
              <w:spacing w:before="0" w:after="0" w:line="240" w:lineRule="auto"/>
              <w:ind w:firstLine="0"/>
              <w:jc w:val="center"/>
              <w:rPr>
                <w:rFonts w:ascii="Times New Roman" w:hAnsi="Times New Roman"/>
                <w:sz w:val="24"/>
                <w:szCs w:val="24"/>
              </w:rPr>
            </w:pPr>
            <w:r w:rsidRPr="00EA6DBE">
              <w:rPr>
                <w:rStyle w:val="26"/>
              </w:rPr>
              <w:t>Форма звітності</w:t>
            </w:r>
          </w:p>
        </w:tc>
      </w:tr>
      <w:tr w:rsidR="00EA6DBE" w:rsidRPr="00EA6DBE" w14:paraId="05075037" w14:textId="77777777" w:rsidTr="00697751">
        <w:trPr>
          <w:trHeight w:val="607"/>
        </w:trPr>
        <w:tc>
          <w:tcPr>
            <w:tcW w:w="704" w:type="dxa"/>
            <w:vAlign w:val="center"/>
          </w:tcPr>
          <w:p w14:paraId="2B3B3B78"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1</w:t>
            </w:r>
          </w:p>
        </w:tc>
        <w:tc>
          <w:tcPr>
            <w:tcW w:w="4111" w:type="dxa"/>
            <w:vAlign w:val="center"/>
          </w:tcPr>
          <w:p w14:paraId="1A654436"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 xml:space="preserve">Послуги </w:t>
            </w:r>
            <w:bookmarkStart w:id="29" w:name="_Hlk183768127"/>
            <w:r w:rsidRPr="00EA6DBE">
              <w:rPr>
                <w:rStyle w:val="210pt"/>
                <w:sz w:val="24"/>
                <w:szCs w:val="24"/>
              </w:rPr>
              <w:t xml:space="preserve">з технічного обслуговування, </w:t>
            </w:r>
            <w:bookmarkEnd w:id="29"/>
            <w:r w:rsidRPr="00EA6DBE">
              <w:rPr>
                <w:rStyle w:val="210pt"/>
                <w:sz w:val="24"/>
                <w:szCs w:val="24"/>
              </w:rPr>
              <w:t xml:space="preserve">консультування, супроводу та технічної підтримки функціональної підсистеми </w:t>
            </w:r>
            <w:r w:rsidRPr="00EA6DBE">
              <w:rPr>
                <w:rFonts w:ascii="Times New Roman" w:hAnsi="Times New Roman"/>
                <w:sz w:val="24"/>
                <w:szCs w:val="24"/>
              </w:rPr>
              <w:t xml:space="preserve">ЄІС МВС ІКС </w:t>
            </w:r>
            <w:r w:rsidRPr="00EA6DBE">
              <w:rPr>
                <w:rStyle w:val="210pt"/>
                <w:sz w:val="24"/>
                <w:szCs w:val="24"/>
              </w:rPr>
              <w:t>СФАП</w:t>
            </w:r>
          </w:p>
        </w:tc>
        <w:tc>
          <w:tcPr>
            <w:tcW w:w="1701" w:type="dxa"/>
            <w:vAlign w:val="center"/>
          </w:tcPr>
          <w:p w14:paraId="39F68862"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січень</w:t>
            </w:r>
          </w:p>
        </w:tc>
        <w:tc>
          <w:tcPr>
            <w:tcW w:w="3402" w:type="dxa"/>
            <w:vAlign w:val="center"/>
          </w:tcPr>
          <w:p w14:paraId="41DAFD5B"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0936592A"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556FAE6B" w14:textId="77777777" w:rsidTr="00697751">
        <w:trPr>
          <w:trHeight w:val="607"/>
        </w:trPr>
        <w:tc>
          <w:tcPr>
            <w:tcW w:w="704" w:type="dxa"/>
            <w:vAlign w:val="center"/>
          </w:tcPr>
          <w:p w14:paraId="049D0B0D"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2</w:t>
            </w:r>
          </w:p>
        </w:tc>
        <w:tc>
          <w:tcPr>
            <w:tcW w:w="4111" w:type="dxa"/>
            <w:vAlign w:val="center"/>
          </w:tcPr>
          <w:p w14:paraId="17BDA6A0"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61AE04BE"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лютий</w:t>
            </w:r>
          </w:p>
        </w:tc>
        <w:tc>
          <w:tcPr>
            <w:tcW w:w="3402" w:type="dxa"/>
            <w:vAlign w:val="center"/>
          </w:tcPr>
          <w:p w14:paraId="6BF8C4D6"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41A44173"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0C67D107" w14:textId="77777777" w:rsidTr="00697751">
        <w:trPr>
          <w:trHeight w:val="607"/>
        </w:trPr>
        <w:tc>
          <w:tcPr>
            <w:tcW w:w="704" w:type="dxa"/>
            <w:vAlign w:val="center"/>
          </w:tcPr>
          <w:p w14:paraId="38833050"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3</w:t>
            </w:r>
          </w:p>
        </w:tc>
        <w:tc>
          <w:tcPr>
            <w:tcW w:w="4111" w:type="dxa"/>
            <w:vAlign w:val="center"/>
          </w:tcPr>
          <w:p w14:paraId="1BE1470E"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2C6F9D5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березень</w:t>
            </w:r>
          </w:p>
        </w:tc>
        <w:tc>
          <w:tcPr>
            <w:tcW w:w="3402" w:type="dxa"/>
            <w:vAlign w:val="center"/>
          </w:tcPr>
          <w:p w14:paraId="50F39707"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2BF5B68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2AE55699" w14:textId="77777777" w:rsidTr="00697751">
        <w:trPr>
          <w:trHeight w:val="607"/>
        </w:trPr>
        <w:tc>
          <w:tcPr>
            <w:tcW w:w="704" w:type="dxa"/>
            <w:vAlign w:val="center"/>
          </w:tcPr>
          <w:p w14:paraId="05CAC2AD"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4</w:t>
            </w:r>
          </w:p>
        </w:tc>
        <w:tc>
          <w:tcPr>
            <w:tcW w:w="4111" w:type="dxa"/>
            <w:vAlign w:val="center"/>
          </w:tcPr>
          <w:p w14:paraId="4E9B251D"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30EBA134"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квітень</w:t>
            </w:r>
          </w:p>
        </w:tc>
        <w:tc>
          <w:tcPr>
            <w:tcW w:w="3402" w:type="dxa"/>
            <w:vAlign w:val="center"/>
          </w:tcPr>
          <w:p w14:paraId="5A940F4C"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7D1BB46B"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0E149D90" w14:textId="77777777" w:rsidTr="00697751">
        <w:trPr>
          <w:trHeight w:val="607"/>
        </w:trPr>
        <w:tc>
          <w:tcPr>
            <w:tcW w:w="704" w:type="dxa"/>
            <w:vAlign w:val="center"/>
          </w:tcPr>
          <w:p w14:paraId="3B37EA73"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5</w:t>
            </w:r>
          </w:p>
        </w:tc>
        <w:tc>
          <w:tcPr>
            <w:tcW w:w="4111" w:type="dxa"/>
            <w:vAlign w:val="center"/>
          </w:tcPr>
          <w:p w14:paraId="6B2A0076"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4560A208"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травень</w:t>
            </w:r>
          </w:p>
        </w:tc>
        <w:tc>
          <w:tcPr>
            <w:tcW w:w="3402" w:type="dxa"/>
            <w:vAlign w:val="center"/>
          </w:tcPr>
          <w:p w14:paraId="2734EDCA"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349332E7"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04874B6A" w14:textId="77777777" w:rsidTr="00697751">
        <w:trPr>
          <w:trHeight w:val="607"/>
        </w:trPr>
        <w:tc>
          <w:tcPr>
            <w:tcW w:w="704" w:type="dxa"/>
            <w:vAlign w:val="center"/>
          </w:tcPr>
          <w:p w14:paraId="47ED6864"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6</w:t>
            </w:r>
          </w:p>
        </w:tc>
        <w:tc>
          <w:tcPr>
            <w:tcW w:w="4111" w:type="dxa"/>
            <w:vAlign w:val="center"/>
          </w:tcPr>
          <w:p w14:paraId="79CA9E50"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6D286908"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червень</w:t>
            </w:r>
          </w:p>
        </w:tc>
        <w:tc>
          <w:tcPr>
            <w:tcW w:w="3402" w:type="dxa"/>
            <w:vAlign w:val="center"/>
          </w:tcPr>
          <w:p w14:paraId="42524F6B"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6ABD8AEB"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64E51A26" w14:textId="77777777" w:rsidTr="00697751">
        <w:trPr>
          <w:trHeight w:val="607"/>
        </w:trPr>
        <w:tc>
          <w:tcPr>
            <w:tcW w:w="704" w:type="dxa"/>
            <w:vAlign w:val="center"/>
          </w:tcPr>
          <w:p w14:paraId="5564E684"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7</w:t>
            </w:r>
          </w:p>
        </w:tc>
        <w:tc>
          <w:tcPr>
            <w:tcW w:w="4111" w:type="dxa"/>
            <w:vAlign w:val="center"/>
          </w:tcPr>
          <w:p w14:paraId="1AEC3AF6"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739E9D2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липень</w:t>
            </w:r>
          </w:p>
        </w:tc>
        <w:tc>
          <w:tcPr>
            <w:tcW w:w="3402" w:type="dxa"/>
            <w:vAlign w:val="center"/>
          </w:tcPr>
          <w:p w14:paraId="26FF93F9"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35DC70EE"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6BB127BF" w14:textId="77777777" w:rsidTr="00697751">
        <w:trPr>
          <w:trHeight w:val="607"/>
        </w:trPr>
        <w:tc>
          <w:tcPr>
            <w:tcW w:w="704" w:type="dxa"/>
            <w:vAlign w:val="center"/>
          </w:tcPr>
          <w:p w14:paraId="44290CC7"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8</w:t>
            </w:r>
          </w:p>
        </w:tc>
        <w:tc>
          <w:tcPr>
            <w:tcW w:w="4111" w:type="dxa"/>
            <w:vAlign w:val="center"/>
          </w:tcPr>
          <w:p w14:paraId="75DC1A7D"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 xml:space="preserve">Послуги з технічного обслуговування, консультування, супроводу та технічної підтримки </w:t>
            </w:r>
            <w:r w:rsidRPr="00EA6DBE">
              <w:rPr>
                <w:rStyle w:val="210pt"/>
                <w:sz w:val="24"/>
                <w:szCs w:val="24"/>
              </w:rPr>
              <w:lastRenderedPageBreak/>
              <w:t>функціональної підсистеми ЄІС МВС ІКС СФАП</w:t>
            </w:r>
          </w:p>
        </w:tc>
        <w:tc>
          <w:tcPr>
            <w:tcW w:w="1701" w:type="dxa"/>
            <w:vAlign w:val="center"/>
          </w:tcPr>
          <w:p w14:paraId="17F11257"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lastRenderedPageBreak/>
              <w:t>серпень</w:t>
            </w:r>
          </w:p>
        </w:tc>
        <w:tc>
          <w:tcPr>
            <w:tcW w:w="3402" w:type="dxa"/>
            <w:vAlign w:val="center"/>
          </w:tcPr>
          <w:p w14:paraId="165960DC"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7DE595CF"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 xml:space="preserve">(із повним переліком та </w:t>
            </w:r>
            <w:r w:rsidRPr="00EA6DBE">
              <w:rPr>
                <w:rStyle w:val="210pt"/>
                <w:sz w:val="24"/>
                <w:szCs w:val="24"/>
              </w:rPr>
              <w:lastRenderedPageBreak/>
              <w:t>конкретизацією надання послуг згідно з ТЗ)</w:t>
            </w:r>
          </w:p>
        </w:tc>
      </w:tr>
      <w:tr w:rsidR="00EA6DBE" w:rsidRPr="00EA6DBE" w14:paraId="1D55F53C" w14:textId="77777777" w:rsidTr="00697751">
        <w:trPr>
          <w:trHeight w:val="607"/>
        </w:trPr>
        <w:tc>
          <w:tcPr>
            <w:tcW w:w="704" w:type="dxa"/>
            <w:vAlign w:val="center"/>
          </w:tcPr>
          <w:p w14:paraId="064ECCD7"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lastRenderedPageBreak/>
              <w:t>9</w:t>
            </w:r>
          </w:p>
        </w:tc>
        <w:tc>
          <w:tcPr>
            <w:tcW w:w="4111" w:type="dxa"/>
            <w:vAlign w:val="center"/>
          </w:tcPr>
          <w:p w14:paraId="181510BA"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7B2F610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вересень</w:t>
            </w:r>
          </w:p>
        </w:tc>
        <w:tc>
          <w:tcPr>
            <w:tcW w:w="3402" w:type="dxa"/>
            <w:vAlign w:val="center"/>
          </w:tcPr>
          <w:p w14:paraId="63A9F88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0AB00254"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1EBC5784" w14:textId="77777777" w:rsidTr="00697751">
        <w:trPr>
          <w:trHeight w:val="607"/>
        </w:trPr>
        <w:tc>
          <w:tcPr>
            <w:tcW w:w="704" w:type="dxa"/>
            <w:vAlign w:val="center"/>
          </w:tcPr>
          <w:p w14:paraId="05ADB26D"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10</w:t>
            </w:r>
          </w:p>
        </w:tc>
        <w:tc>
          <w:tcPr>
            <w:tcW w:w="4111" w:type="dxa"/>
            <w:vAlign w:val="center"/>
          </w:tcPr>
          <w:p w14:paraId="73A2B8D7"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449A079E"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жовтень</w:t>
            </w:r>
          </w:p>
        </w:tc>
        <w:tc>
          <w:tcPr>
            <w:tcW w:w="3402" w:type="dxa"/>
            <w:vAlign w:val="center"/>
          </w:tcPr>
          <w:p w14:paraId="64230772"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2EE1927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057351C6" w14:textId="77777777" w:rsidTr="00697751">
        <w:trPr>
          <w:trHeight w:val="607"/>
        </w:trPr>
        <w:tc>
          <w:tcPr>
            <w:tcW w:w="704" w:type="dxa"/>
            <w:vAlign w:val="center"/>
          </w:tcPr>
          <w:p w14:paraId="3A762198"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11</w:t>
            </w:r>
          </w:p>
        </w:tc>
        <w:tc>
          <w:tcPr>
            <w:tcW w:w="4111" w:type="dxa"/>
            <w:vAlign w:val="center"/>
          </w:tcPr>
          <w:p w14:paraId="60F3985D"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7C2900F2"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листопад</w:t>
            </w:r>
          </w:p>
        </w:tc>
        <w:tc>
          <w:tcPr>
            <w:tcW w:w="3402" w:type="dxa"/>
            <w:vAlign w:val="center"/>
          </w:tcPr>
          <w:p w14:paraId="4C1649F6"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0E203A90"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r w:rsidR="00EA6DBE" w:rsidRPr="00EA6DBE" w14:paraId="19509C73" w14:textId="77777777" w:rsidTr="00697751">
        <w:trPr>
          <w:trHeight w:val="607"/>
        </w:trPr>
        <w:tc>
          <w:tcPr>
            <w:tcW w:w="704" w:type="dxa"/>
            <w:vAlign w:val="center"/>
          </w:tcPr>
          <w:p w14:paraId="3414D9E5"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12</w:t>
            </w:r>
          </w:p>
        </w:tc>
        <w:tc>
          <w:tcPr>
            <w:tcW w:w="4111" w:type="dxa"/>
            <w:vAlign w:val="center"/>
          </w:tcPr>
          <w:p w14:paraId="1EF7EC2D" w14:textId="77777777" w:rsidR="00EA6DBE" w:rsidRPr="00EA6DBE" w:rsidRDefault="00EA6DBE" w:rsidP="00697751">
            <w:pPr>
              <w:pStyle w:val="25"/>
              <w:shd w:val="clear" w:color="auto" w:fill="auto"/>
              <w:spacing w:before="0" w:after="0" w:line="240" w:lineRule="auto"/>
              <w:ind w:firstLine="0"/>
              <w:rPr>
                <w:rStyle w:val="210pt"/>
                <w:sz w:val="24"/>
                <w:szCs w:val="24"/>
              </w:rPr>
            </w:pPr>
            <w:r w:rsidRPr="00EA6DBE">
              <w:rPr>
                <w:rStyle w:val="210pt"/>
                <w:sz w:val="24"/>
                <w:szCs w:val="24"/>
              </w:rPr>
              <w:t>Послуги з технічного обслуговування, консультування, супроводу та технічної підтримки функціональної підсистеми ЄІС МВС ІКС СФАП</w:t>
            </w:r>
          </w:p>
        </w:tc>
        <w:tc>
          <w:tcPr>
            <w:tcW w:w="1701" w:type="dxa"/>
            <w:vAlign w:val="center"/>
          </w:tcPr>
          <w:p w14:paraId="282C46DA"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грудень</w:t>
            </w:r>
          </w:p>
        </w:tc>
        <w:tc>
          <w:tcPr>
            <w:tcW w:w="3402" w:type="dxa"/>
            <w:vAlign w:val="center"/>
          </w:tcPr>
          <w:p w14:paraId="45A6DE21"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Акт приймання-передачі</w:t>
            </w:r>
            <w:r w:rsidRPr="00EA6DBE">
              <w:rPr>
                <w:rStyle w:val="210pt"/>
                <w:sz w:val="24"/>
                <w:szCs w:val="24"/>
              </w:rPr>
              <w:br/>
              <w:t xml:space="preserve">Послуг </w:t>
            </w:r>
          </w:p>
          <w:p w14:paraId="2DA47606" w14:textId="77777777" w:rsidR="00EA6DBE" w:rsidRPr="00EA6DBE" w:rsidRDefault="00EA6DBE" w:rsidP="00697751">
            <w:pPr>
              <w:pStyle w:val="25"/>
              <w:shd w:val="clear" w:color="auto" w:fill="auto"/>
              <w:spacing w:before="0" w:after="0" w:line="240" w:lineRule="auto"/>
              <w:ind w:firstLine="0"/>
              <w:jc w:val="center"/>
              <w:rPr>
                <w:rStyle w:val="210pt"/>
                <w:sz w:val="24"/>
                <w:szCs w:val="24"/>
              </w:rPr>
            </w:pPr>
            <w:r w:rsidRPr="00EA6DBE">
              <w:rPr>
                <w:rStyle w:val="210pt"/>
                <w:sz w:val="24"/>
                <w:szCs w:val="24"/>
              </w:rPr>
              <w:t>(із повним переліком та конкретизацією надання послуг згідно з ТЗ)</w:t>
            </w:r>
          </w:p>
        </w:tc>
      </w:tr>
    </w:tbl>
    <w:p w14:paraId="02FAD99D" w14:textId="77777777" w:rsidR="00EA6DBE" w:rsidRDefault="00EA6DBE" w:rsidP="00F14A71">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63605DC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79623FB"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A6DBE">
        <w:rPr>
          <w:rFonts w:ascii="Times New Roman" w:eastAsia="Times New Roman" w:hAnsi="Times New Roman" w:cs="Times New Roman"/>
          <w:sz w:val="24"/>
          <w:szCs w:val="24"/>
          <w:lang w:eastAsia="ru-RU"/>
        </w:rPr>
        <w:t>13 559 040</w:t>
      </w:r>
      <w:r w:rsidR="00F14A71">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A6DBE">
        <w:rPr>
          <w:rFonts w:ascii="Times New Roman" w:eastAsia="Times New Roman" w:hAnsi="Times New Roman" w:cs="Times New Roman"/>
          <w:sz w:val="24"/>
          <w:szCs w:val="24"/>
          <w:lang w:eastAsia="ru-RU"/>
        </w:rPr>
        <w:t>тринадцять мільйонів п’ятсот п’ятдесят дев’ять тисяч сорок</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EA6DBE">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EA6DBE">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037"/>
    <w:multiLevelType w:val="hybridMultilevel"/>
    <w:tmpl w:val="F8569142"/>
    <w:lvl w:ilvl="0" w:tplc="365A85CA">
      <w:start w:val="1"/>
      <w:numFmt w:val="bullet"/>
      <w:lvlText w:val=""/>
      <w:lvlJc w:val="left"/>
      <w:rPr>
        <w:rFonts w:ascii="Symbol" w:hAnsi="Symbol" w:hint="default"/>
        <w:b w:val="0"/>
        <w:bCs w:val="0"/>
        <w:i w:val="0"/>
        <w:iCs w:val="0"/>
        <w:smallCaps w:val="0"/>
        <w:strike w:val="0"/>
        <w:color w:val="000000"/>
        <w:spacing w:val="0"/>
        <w:position w:val="0"/>
        <w:sz w:val="24"/>
        <w:szCs w:val="24"/>
        <w:u w:val="none"/>
        <w:lang w:val="uk-UA" w:eastAsia="uk-UA" w:bidi="uk-UA"/>
      </w:rPr>
    </w:lvl>
    <w:lvl w:ilvl="1" w:tplc="F82AFF4E">
      <w:start w:val="1"/>
      <w:numFmt w:val="decimal"/>
      <w:lvlText w:val=""/>
      <w:lvlJc w:val="left"/>
    </w:lvl>
    <w:lvl w:ilvl="2" w:tplc="FEC8DB30">
      <w:start w:val="1"/>
      <w:numFmt w:val="decimal"/>
      <w:lvlText w:val=""/>
      <w:lvlJc w:val="left"/>
    </w:lvl>
    <w:lvl w:ilvl="3" w:tplc="38744512">
      <w:start w:val="1"/>
      <w:numFmt w:val="decimal"/>
      <w:lvlText w:val=""/>
      <w:lvlJc w:val="left"/>
    </w:lvl>
    <w:lvl w:ilvl="4" w:tplc="1EA61CDE">
      <w:start w:val="1"/>
      <w:numFmt w:val="decimal"/>
      <w:lvlText w:val=""/>
      <w:lvlJc w:val="left"/>
    </w:lvl>
    <w:lvl w:ilvl="5" w:tplc="F0FCAAB4">
      <w:start w:val="1"/>
      <w:numFmt w:val="decimal"/>
      <w:lvlText w:val=""/>
      <w:lvlJc w:val="left"/>
    </w:lvl>
    <w:lvl w:ilvl="6" w:tplc="4BCC4992">
      <w:start w:val="1"/>
      <w:numFmt w:val="decimal"/>
      <w:lvlText w:val=""/>
      <w:lvlJc w:val="left"/>
    </w:lvl>
    <w:lvl w:ilvl="7" w:tplc="DC961DC6">
      <w:start w:val="1"/>
      <w:numFmt w:val="decimal"/>
      <w:lvlText w:val=""/>
      <w:lvlJc w:val="left"/>
    </w:lvl>
    <w:lvl w:ilvl="8" w:tplc="7C066394">
      <w:start w:val="1"/>
      <w:numFmt w:val="decimal"/>
      <w:lvlText w:val=""/>
      <w:lvlJc w:val="left"/>
    </w:lvl>
  </w:abstractNum>
  <w:abstractNum w:abstractNumId="1" w15:restartNumberingAfterBreak="0">
    <w:nsid w:val="07F31988"/>
    <w:multiLevelType w:val="hybridMultilevel"/>
    <w:tmpl w:val="E7E49874"/>
    <w:lvl w:ilvl="0" w:tplc="52EA754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2D93849"/>
    <w:multiLevelType w:val="hybridMultilevel"/>
    <w:tmpl w:val="EDCE974A"/>
    <w:lvl w:ilvl="0" w:tplc="52EA754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6C65736"/>
    <w:multiLevelType w:val="hybridMultilevel"/>
    <w:tmpl w:val="FF029144"/>
    <w:lvl w:ilvl="0" w:tplc="52EA7548">
      <w:start w:val="1"/>
      <w:numFmt w:val="bullet"/>
      <w:lvlText w:val=""/>
      <w:lvlJc w:val="left"/>
      <w:pPr>
        <w:ind w:left="1429" w:hanging="360"/>
      </w:pPr>
      <w:rPr>
        <w:rFonts w:ascii="Symbol" w:hAnsi="Symbol" w:hint="default"/>
      </w:rPr>
    </w:lvl>
    <w:lvl w:ilvl="1" w:tplc="E29E8A52">
      <w:start w:val="1"/>
      <w:numFmt w:val="bullet"/>
      <w:lvlText w:val="o"/>
      <w:lvlJc w:val="left"/>
      <w:pPr>
        <w:ind w:left="2149" w:hanging="360"/>
      </w:pPr>
      <w:rPr>
        <w:rFonts w:ascii="Courier New" w:hAnsi="Courier New" w:cs="Courier New" w:hint="default"/>
      </w:rPr>
    </w:lvl>
    <w:lvl w:ilvl="2" w:tplc="08CCB870">
      <w:start w:val="1"/>
      <w:numFmt w:val="bullet"/>
      <w:lvlText w:val=""/>
      <w:lvlJc w:val="left"/>
      <w:pPr>
        <w:ind w:left="2869" w:hanging="360"/>
      </w:pPr>
      <w:rPr>
        <w:rFonts w:ascii="Wingdings" w:hAnsi="Wingdings" w:hint="default"/>
      </w:rPr>
    </w:lvl>
    <w:lvl w:ilvl="3" w:tplc="52DE8F6E">
      <w:start w:val="1"/>
      <w:numFmt w:val="bullet"/>
      <w:lvlText w:val=""/>
      <w:lvlJc w:val="left"/>
      <w:pPr>
        <w:ind w:left="3589" w:hanging="360"/>
      </w:pPr>
      <w:rPr>
        <w:rFonts w:ascii="Symbol" w:hAnsi="Symbol" w:hint="default"/>
      </w:rPr>
    </w:lvl>
    <w:lvl w:ilvl="4" w:tplc="126641DA">
      <w:start w:val="1"/>
      <w:numFmt w:val="bullet"/>
      <w:lvlText w:val="o"/>
      <w:lvlJc w:val="left"/>
      <w:pPr>
        <w:ind w:left="4309" w:hanging="360"/>
      </w:pPr>
      <w:rPr>
        <w:rFonts w:ascii="Courier New" w:hAnsi="Courier New" w:cs="Courier New" w:hint="default"/>
      </w:rPr>
    </w:lvl>
    <w:lvl w:ilvl="5" w:tplc="A72E2740">
      <w:start w:val="1"/>
      <w:numFmt w:val="bullet"/>
      <w:lvlText w:val=""/>
      <w:lvlJc w:val="left"/>
      <w:pPr>
        <w:ind w:left="5029" w:hanging="360"/>
      </w:pPr>
      <w:rPr>
        <w:rFonts w:ascii="Wingdings" w:hAnsi="Wingdings" w:hint="default"/>
      </w:rPr>
    </w:lvl>
    <w:lvl w:ilvl="6" w:tplc="2194A980">
      <w:start w:val="1"/>
      <w:numFmt w:val="bullet"/>
      <w:lvlText w:val=""/>
      <w:lvlJc w:val="left"/>
      <w:pPr>
        <w:ind w:left="5749" w:hanging="360"/>
      </w:pPr>
      <w:rPr>
        <w:rFonts w:ascii="Symbol" w:hAnsi="Symbol" w:hint="default"/>
      </w:rPr>
    </w:lvl>
    <w:lvl w:ilvl="7" w:tplc="0EC6FFF4">
      <w:start w:val="1"/>
      <w:numFmt w:val="bullet"/>
      <w:lvlText w:val="o"/>
      <w:lvlJc w:val="left"/>
      <w:pPr>
        <w:ind w:left="6469" w:hanging="360"/>
      </w:pPr>
      <w:rPr>
        <w:rFonts w:ascii="Courier New" w:hAnsi="Courier New" w:cs="Courier New" w:hint="default"/>
      </w:rPr>
    </w:lvl>
    <w:lvl w:ilvl="8" w:tplc="C77C9A14">
      <w:start w:val="1"/>
      <w:numFmt w:val="bullet"/>
      <w:lvlText w:val=""/>
      <w:lvlJc w:val="left"/>
      <w:pPr>
        <w:ind w:left="7189" w:hanging="360"/>
      </w:pPr>
      <w:rPr>
        <w:rFonts w:ascii="Wingdings" w:hAnsi="Wingdings" w:hint="default"/>
      </w:rPr>
    </w:lvl>
  </w:abstractNum>
  <w:abstractNum w:abstractNumId="4" w15:restartNumberingAfterBreak="0">
    <w:nsid w:val="1FF832F4"/>
    <w:multiLevelType w:val="multilevel"/>
    <w:tmpl w:val="EDE061B0"/>
    <w:lvl w:ilvl="0">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uk-UA" w:eastAsia="uk-UA" w:bidi="uk-UA"/>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1FF947B9"/>
    <w:multiLevelType w:val="multilevel"/>
    <w:tmpl w:val="B35C616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B43792"/>
    <w:multiLevelType w:val="multilevel"/>
    <w:tmpl w:val="58E6C73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EA2046"/>
    <w:multiLevelType w:val="multilevel"/>
    <w:tmpl w:val="95A43DA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6D423C6"/>
    <w:multiLevelType w:val="hybridMultilevel"/>
    <w:tmpl w:val="3F96BA7C"/>
    <w:lvl w:ilvl="0" w:tplc="98685C1C">
      <w:start w:val="1"/>
      <w:numFmt w:val="decimal"/>
      <w:lvlText w:val="%1."/>
      <w:lvlJc w:val="left"/>
      <w:rPr>
        <w:rFonts w:ascii="Times New Roman" w:eastAsia="Times New Roman" w:hAnsi="Times New Roman" w:cs="Times New Roman"/>
        <w:b/>
        <w:bCs w:val="0"/>
        <w:i w:val="0"/>
        <w:iCs w:val="0"/>
        <w:smallCaps w:val="0"/>
        <w:strike w:val="0"/>
        <w:color w:val="000000"/>
        <w:spacing w:val="0"/>
        <w:position w:val="0"/>
        <w:sz w:val="24"/>
        <w:szCs w:val="24"/>
        <w:u w:val="none"/>
        <w:lang w:val="uk-UA" w:eastAsia="uk-UA" w:bidi="uk-UA"/>
      </w:rPr>
    </w:lvl>
    <w:lvl w:ilvl="1" w:tplc="1D6E822E">
      <w:start w:val="1"/>
      <w:numFmt w:val="decimal"/>
      <w:lvlText w:val=""/>
      <w:lvlJc w:val="left"/>
    </w:lvl>
    <w:lvl w:ilvl="2" w:tplc="7E74C32C">
      <w:start w:val="1"/>
      <w:numFmt w:val="decimal"/>
      <w:lvlText w:val=""/>
      <w:lvlJc w:val="left"/>
    </w:lvl>
    <w:lvl w:ilvl="3" w:tplc="07D83CEE">
      <w:start w:val="1"/>
      <w:numFmt w:val="decimal"/>
      <w:lvlText w:val=""/>
      <w:lvlJc w:val="left"/>
    </w:lvl>
    <w:lvl w:ilvl="4" w:tplc="F14225D0">
      <w:start w:val="1"/>
      <w:numFmt w:val="decimal"/>
      <w:lvlText w:val=""/>
      <w:lvlJc w:val="left"/>
    </w:lvl>
    <w:lvl w:ilvl="5" w:tplc="25E88014">
      <w:start w:val="1"/>
      <w:numFmt w:val="decimal"/>
      <w:lvlText w:val=""/>
      <w:lvlJc w:val="left"/>
    </w:lvl>
    <w:lvl w:ilvl="6" w:tplc="0EE83B80">
      <w:start w:val="1"/>
      <w:numFmt w:val="decimal"/>
      <w:lvlText w:val=""/>
      <w:lvlJc w:val="left"/>
    </w:lvl>
    <w:lvl w:ilvl="7" w:tplc="E796FD06">
      <w:start w:val="1"/>
      <w:numFmt w:val="decimal"/>
      <w:lvlText w:val=""/>
      <w:lvlJc w:val="left"/>
    </w:lvl>
    <w:lvl w:ilvl="8" w:tplc="6AEEB432">
      <w:start w:val="1"/>
      <w:numFmt w:val="decimal"/>
      <w:lvlText w:val=""/>
      <w:lvlJc w:val="left"/>
    </w:lvl>
  </w:abstractNum>
  <w:abstractNum w:abstractNumId="9" w15:restartNumberingAfterBreak="0">
    <w:nsid w:val="75A57B77"/>
    <w:multiLevelType w:val="multilevel"/>
    <w:tmpl w:val="B0F65EE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80345560">
    <w:abstractNumId w:val="4"/>
  </w:num>
  <w:num w:numId="2" w16cid:durableId="1046443729">
    <w:abstractNumId w:val="0"/>
  </w:num>
  <w:num w:numId="3" w16cid:durableId="173884605">
    <w:abstractNumId w:val="8"/>
  </w:num>
  <w:num w:numId="4" w16cid:durableId="1550991904">
    <w:abstractNumId w:val="1"/>
  </w:num>
  <w:num w:numId="5" w16cid:durableId="601572867">
    <w:abstractNumId w:val="2"/>
  </w:num>
  <w:num w:numId="6" w16cid:durableId="546648348">
    <w:abstractNumId w:val="3"/>
  </w:num>
  <w:num w:numId="7" w16cid:durableId="469059770">
    <w:abstractNumId w:val="9"/>
  </w:num>
  <w:num w:numId="8" w16cid:durableId="1680886399">
    <w:abstractNumId w:val="7"/>
  </w:num>
  <w:num w:numId="9" w16cid:durableId="806166226">
    <w:abstractNumId w:val="6"/>
  </w:num>
  <w:num w:numId="10" w16cid:durableId="20336531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2460"/>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31495"/>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5391F"/>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A6DBE"/>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31">
    <w:name w:val="Основной текст (3)_"/>
    <w:basedOn w:val="a0"/>
    <w:link w:val="32"/>
    <w:rsid w:val="00EA6DBE"/>
    <w:rPr>
      <w:rFonts w:eastAsia="Times New Roman" w:cs="Times New Roman"/>
      <w:b/>
      <w:bCs/>
      <w:shd w:val="clear" w:color="auto" w:fill="FFFFFF"/>
    </w:rPr>
  </w:style>
  <w:style w:type="paragraph" w:customStyle="1" w:styleId="32">
    <w:name w:val="Основной текст (3)"/>
    <w:basedOn w:val="a"/>
    <w:link w:val="31"/>
    <w:rsid w:val="00EA6DBE"/>
    <w:pPr>
      <w:widowControl w:val="0"/>
      <w:shd w:val="clear" w:color="auto" w:fill="FFFFFF"/>
      <w:spacing w:after="240" w:line="281" w:lineRule="exact"/>
      <w:ind w:hanging="440"/>
      <w:jc w:val="center"/>
    </w:pPr>
    <w:rPr>
      <w:rFonts w:eastAsia="Times New Roman" w:cs="Times New Roman"/>
      <w:b/>
      <w:bCs/>
      <w:lang w:val="ru-RU"/>
    </w:rPr>
  </w:style>
  <w:style w:type="character" w:customStyle="1" w:styleId="41">
    <w:name w:val="Заголовок №4_"/>
    <w:basedOn w:val="a0"/>
    <w:link w:val="42"/>
    <w:rsid w:val="00EA6DBE"/>
    <w:rPr>
      <w:rFonts w:ascii="Times New Roman" w:eastAsia="Times New Roman" w:hAnsi="Times New Roman" w:cs="Times New Roman"/>
      <w:b/>
      <w:bCs/>
      <w:shd w:val="clear" w:color="auto" w:fill="FFFFFF"/>
    </w:rPr>
  </w:style>
  <w:style w:type="paragraph" w:customStyle="1" w:styleId="42">
    <w:name w:val="Заголовок №4"/>
    <w:basedOn w:val="a"/>
    <w:link w:val="41"/>
    <w:rsid w:val="00EA6DBE"/>
    <w:pPr>
      <w:widowControl w:val="0"/>
      <w:shd w:val="clear" w:color="auto" w:fill="FFFFFF"/>
      <w:spacing w:after="0" w:line="281" w:lineRule="exact"/>
      <w:ind w:hanging="680"/>
      <w:jc w:val="center"/>
      <w:outlineLvl w:val="3"/>
    </w:pPr>
    <w:rPr>
      <w:rFonts w:ascii="Times New Roman" w:eastAsia="Times New Roman" w:hAnsi="Times New Roman" w:cs="Times New Roman"/>
      <w:b/>
      <w:bCs/>
      <w:lang w:val="ru-RU"/>
    </w:rPr>
  </w:style>
  <w:style w:type="character" w:customStyle="1" w:styleId="33">
    <w:name w:val="Заголовок №3_"/>
    <w:basedOn w:val="a0"/>
    <w:link w:val="34"/>
    <w:rsid w:val="00EA6DBE"/>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EA6DBE"/>
    <w:pPr>
      <w:widowControl w:val="0"/>
      <w:shd w:val="clear" w:color="auto" w:fill="FFFFFF"/>
      <w:spacing w:after="60" w:line="0" w:lineRule="atLeast"/>
      <w:outlineLvl w:val="2"/>
    </w:pPr>
    <w:rPr>
      <w:rFonts w:ascii="Times New Roman" w:eastAsia="Times New Roman" w:hAnsi="Times New Roman" w:cs="Times New Roman"/>
      <w:b/>
      <w:bCs/>
      <w:sz w:val="28"/>
      <w:szCs w:val="28"/>
      <w:lang w:val="ru-RU"/>
    </w:rPr>
  </w:style>
  <w:style w:type="character" w:customStyle="1" w:styleId="26">
    <w:name w:val="Основной текст (2) + Полужирный"/>
    <w:basedOn w:val="24"/>
    <w:rsid w:val="00EA6D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0pt">
    <w:name w:val="Основной текст (2) + 10 pt"/>
    <w:basedOn w:val="24"/>
    <w:rsid w:val="00EA6DB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budstandart.com/ua/catalog/doc-page.html?id_doc=779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budstandart.com/ua/catalog/doc-page.html?id_doc=77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16209</Words>
  <Characters>9240</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188</cp:revision>
  <dcterms:created xsi:type="dcterms:W3CDTF">2022-11-01T12:47:00Z</dcterms:created>
  <dcterms:modified xsi:type="dcterms:W3CDTF">2024-12-23T14:42:00Z</dcterms:modified>
</cp:coreProperties>
</file>